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FA9C" w14:textId="724B8C81" w:rsidR="00D72CCB" w:rsidRPr="00D72CCB" w:rsidRDefault="00D72CCB" w:rsidP="00ED7FFC">
      <w:pPr>
        <w:spacing w:after="0" w:line="240" w:lineRule="auto"/>
        <w:jc w:val="center"/>
        <w:rPr>
          <w:rFonts w:ascii="方正小标宋简体" w:eastAsia="方正小标宋简体" w:hAnsi="仿宋" w:cs="Times New Roman" w:hint="eastAsia"/>
          <w:color w:val="000000"/>
          <w:sz w:val="44"/>
          <w:szCs w:val="44"/>
          <w14:ligatures w14:val="none"/>
        </w:rPr>
      </w:pPr>
      <w:r w:rsidRPr="00D72CCB">
        <w:rPr>
          <w:rFonts w:ascii="方正小标宋简体" w:eastAsia="方正小标宋简体" w:hAnsi="仿宋" w:cs="Times New Roman" w:hint="eastAsia"/>
          <w:color w:val="000000"/>
          <w:sz w:val="44"/>
          <w:szCs w:val="44"/>
          <w14:ligatures w14:val="none"/>
        </w:rPr>
        <w:t>关于开展202</w:t>
      </w:r>
      <w:r>
        <w:rPr>
          <w:rFonts w:ascii="方正小标宋简体" w:eastAsia="方正小标宋简体" w:hAnsi="仿宋" w:cs="Times New Roman" w:hint="eastAsia"/>
          <w:color w:val="000000"/>
          <w:sz w:val="44"/>
          <w:szCs w:val="44"/>
          <w14:ligatures w14:val="none"/>
        </w:rPr>
        <w:t>6</w:t>
      </w:r>
      <w:r w:rsidRPr="00D72CCB">
        <w:rPr>
          <w:rFonts w:ascii="方正小标宋简体" w:eastAsia="方正小标宋简体" w:hAnsi="仿宋" w:cs="Times New Roman" w:hint="eastAsia"/>
          <w:color w:val="000000"/>
          <w:sz w:val="44"/>
          <w:szCs w:val="44"/>
          <w14:ligatures w14:val="none"/>
        </w:rPr>
        <w:t>年中国眼视光专业技能大赛上海健康医学</w:t>
      </w:r>
      <w:proofErr w:type="gramStart"/>
      <w:r w:rsidRPr="00D72CCB">
        <w:rPr>
          <w:rFonts w:ascii="方正小标宋简体" w:eastAsia="方正小标宋简体" w:hAnsi="仿宋" w:cs="Times New Roman" w:hint="eastAsia"/>
          <w:color w:val="000000"/>
          <w:sz w:val="44"/>
          <w:szCs w:val="44"/>
          <w14:ligatures w14:val="none"/>
        </w:rPr>
        <w:t>院校内赛通知</w:t>
      </w:r>
      <w:proofErr w:type="gramEnd"/>
    </w:p>
    <w:p w14:paraId="16B34026" w14:textId="7FBEEE0C" w:rsidR="00D72CCB" w:rsidRPr="00D72CCB" w:rsidRDefault="00D72CCB" w:rsidP="00D72CCB">
      <w:pPr>
        <w:widowControl/>
        <w:kinsoku w:val="0"/>
        <w:autoSpaceDE w:val="0"/>
        <w:autoSpaceDN w:val="0"/>
        <w:adjustRightInd w:val="0"/>
        <w:snapToGrid w:val="0"/>
        <w:spacing w:before="248" w:after="0" w:line="382" w:lineRule="auto"/>
        <w:ind w:firstLineChars="200" w:firstLine="660"/>
        <w:jc w:val="both"/>
        <w:textAlignment w:val="baseline"/>
        <w:rPr>
          <w:rFonts w:ascii="仿宋" w:eastAsia="仿宋" w:hAnsi="仿宋" w:cs="仿宋" w:hint="eastAsia"/>
          <w:snapToGrid w:val="0"/>
          <w:color w:val="000000"/>
          <w:spacing w:val="15"/>
          <w:kern w:val="0"/>
          <w:sz w:val="30"/>
          <w:szCs w:val="30"/>
          <w14:ligatures w14:val="none"/>
        </w:rPr>
      </w:pPr>
      <w:r w:rsidRPr="00D72CCB">
        <w:rPr>
          <w:rFonts w:ascii="仿宋" w:eastAsia="仿宋" w:hAnsi="仿宋" w:cs="仿宋" w:hint="eastAsia"/>
          <w:snapToGrid w:val="0"/>
          <w:color w:val="000000"/>
          <w:spacing w:val="15"/>
          <w:kern w:val="0"/>
          <w:sz w:val="30"/>
          <w:szCs w:val="30"/>
          <w14:ligatures w14:val="none"/>
        </w:rPr>
        <w:t>为提高我校学生</w:t>
      </w:r>
      <w:r w:rsidR="002E7348">
        <w:rPr>
          <w:rFonts w:ascii="仿宋" w:eastAsia="仿宋" w:hAnsi="仿宋" w:cs="仿宋" w:hint="eastAsia"/>
          <w:snapToGrid w:val="0"/>
          <w:color w:val="000000"/>
          <w:spacing w:val="15"/>
          <w:kern w:val="0"/>
          <w:sz w:val="30"/>
          <w:szCs w:val="30"/>
          <w14:ligatures w14:val="none"/>
        </w:rPr>
        <w:t>眼视光专业知识储备，眼视光仪器操作能力</w:t>
      </w:r>
      <w:r w:rsidRPr="00D72CCB">
        <w:rPr>
          <w:rFonts w:ascii="仿宋" w:eastAsia="仿宋" w:hAnsi="仿宋" w:cs="仿宋" w:hint="eastAsia"/>
          <w:snapToGrid w:val="0"/>
          <w:color w:val="000000"/>
          <w:spacing w:val="15"/>
          <w:kern w:val="0"/>
          <w:sz w:val="30"/>
          <w:szCs w:val="30"/>
          <w14:ligatures w14:val="none"/>
        </w:rPr>
        <w:t>、</w:t>
      </w:r>
      <w:r w:rsidR="002E7348">
        <w:rPr>
          <w:rFonts w:ascii="仿宋" w:eastAsia="仿宋" w:hAnsi="仿宋" w:cs="仿宋" w:hint="eastAsia"/>
          <w:snapToGrid w:val="0"/>
          <w:color w:val="000000"/>
          <w:spacing w:val="15"/>
          <w:kern w:val="0"/>
          <w:sz w:val="30"/>
          <w:szCs w:val="30"/>
          <w14:ligatures w14:val="none"/>
        </w:rPr>
        <w:t>临床随机应变</w:t>
      </w:r>
      <w:r w:rsidRPr="00D72CCB">
        <w:rPr>
          <w:rFonts w:ascii="仿宋" w:eastAsia="仿宋" w:hAnsi="仿宋" w:cs="仿宋" w:hint="eastAsia"/>
          <w:snapToGrid w:val="0"/>
          <w:color w:val="000000"/>
          <w:spacing w:val="15"/>
          <w:kern w:val="0"/>
          <w:sz w:val="30"/>
          <w:szCs w:val="30"/>
          <w14:ligatures w14:val="none"/>
        </w:rPr>
        <w:t>能力和解决实际问题的能力，培养在校学生的创新</w:t>
      </w:r>
      <w:r w:rsidR="00391F40">
        <w:rPr>
          <w:rFonts w:ascii="仿宋" w:eastAsia="仿宋" w:hAnsi="仿宋" w:cs="仿宋" w:hint="eastAsia"/>
          <w:snapToGrid w:val="0"/>
          <w:color w:val="000000"/>
          <w:spacing w:val="15"/>
          <w:kern w:val="0"/>
          <w:sz w:val="30"/>
          <w:szCs w:val="30"/>
          <w14:ligatures w14:val="none"/>
        </w:rPr>
        <w:t>、就业能力</w:t>
      </w:r>
      <w:r w:rsidRPr="00D72CCB">
        <w:rPr>
          <w:rFonts w:ascii="仿宋" w:eastAsia="仿宋" w:hAnsi="仿宋" w:cs="仿宋" w:hint="eastAsia"/>
          <w:snapToGrid w:val="0"/>
          <w:color w:val="000000"/>
          <w:spacing w:val="15"/>
          <w:kern w:val="0"/>
          <w:sz w:val="30"/>
          <w:szCs w:val="30"/>
          <w14:ligatures w14:val="none"/>
        </w:rPr>
        <w:t>与竞争意识，学校将组织参加</w:t>
      </w:r>
      <w:r w:rsidR="002E7348" w:rsidRPr="002E7348">
        <w:rPr>
          <w:rFonts w:ascii="仿宋" w:eastAsia="仿宋" w:hAnsi="仿宋" w:cs="仿宋" w:hint="eastAsia"/>
          <w:snapToGrid w:val="0"/>
          <w:color w:val="000000"/>
          <w:spacing w:val="15"/>
          <w:kern w:val="0"/>
          <w:sz w:val="30"/>
          <w:szCs w:val="30"/>
          <w14:ligatures w14:val="none"/>
        </w:rPr>
        <w:t>2026年中国眼视光专业技能大赛上海健康医学院校内赛</w:t>
      </w:r>
      <w:r w:rsidRPr="00D72CCB">
        <w:rPr>
          <w:rFonts w:ascii="仿宋" w:eastAsia="仿宋" w:hAnsi="仿宋" w:cs="仿宋" w:hint="eastAsia"/>
          <w:snapToGrid w:val="0"/>
          <w:color w:val="000000"/>
          <w:spacing w:val="15"/>
          <w:kern w:val="0"/>
          <w:sz w:val="30"/>
          <w:szCs w:val="30"/>
          <w14:ligatures w14:val="none"/>
        </w:rPr>
        <w:t>。现将有关事项通知如下：</w:t>
      </w:r>
    </w:p>
    <w:p w14:paraId="75B0BC0E" w14:textId="16690C5E" w:rsidR="00D72CCB" w:rsidRPr="00D72CCB" w:rsidRDefault="00D72CCB" w:rsidP="00D72CCB">
      <w:pPr>
        <w:widowControl/>
        <w:kinsoku w:val="0"/>
        <w:autoSpaceDE w:val="0"/>
        <w:autoSpaceDN w:val="0"/>
        <w:adjustRightInd w:val="0"/>
        <w:snapToGrid w:val="0"/>
        <w:spacing w:before="248" w:after="0" w:line="382" w:lineRule="auto"/>
        <w:ind w:firstLineChars="200" w:firstLine="660"/>
        <w:jc w:val="both"/>
        <w:textAlignment w:val="baseline"/>
        <w:rPr>
          <w:rFonts w:ascii="仿宋" w:eastAsia="仿宋" w:hAnsi="仿宋" w:cs="仿宋" w:hint="eastAsia"/>
          <w:snapToGrid w:val="0"/>
          <w:color w:val="000000"/>
          <w:spacing w:val="15"/>
          <w:kern w:val="0"/>
          <w:sz w:val="30"/>
          <w:szCs w:val="30"/>
          <w14:ligatures w14:val="none"/>
        </w:rPr>
      </w:pPr>
      <w:r w:rsidRPr="00D72CCB">
        <w:rPr>
          <w:rFonts w:ascii="仿宋" w:eastAsia="仿宋" w:hAnsi="仿宋" w:cs="仿宋" w:hint="eastAsia"/>
          <w:snapToGrid w:val="0"/>
          <w:color w:val="000000"/>
          <w:spacing w:val="15"/>
          <w:kern w:val="0"/>
          <w:sz w:val="30"/>
          <w:szCs w:val="30"/>
          <w14:ligatures w14:val="none"/>
        </w:rPr>
        <w:t>一、</w:t>
      </w:r>
      <w:r w:rsidR="007C7F8E">
        <w:rPr>
          <w:rFonts w:ascii="仿宋" w:eastAsia="仿宋" w:hAnsi="仿宋" w:cs="仿宋" w:hint="eastAsia"/>
          <w:snapToGrid w:val="0"/>
          <w:color w:val="000000"/>
          <w:spacing w:val="15"/>
          <w:kern w:val="0"/>
          <w:sz w:val="30"/>
          <w:szCs w:val="30"/>
          <w14:ligatures w14:val="none"/>
        </w:rPr>
        <w:t>赛事内容</w:t>
      </w:r>
    </w:p>
    <w:p w14:paraId="1AF713D1" w14:textId="39F98442" w:rsidR="00F91091" w:rsidRPr="00F91091" w:rsidRDefault="007C7F8E" w:rsidP="00F91091">
      <w:pPr>
        <w:widowControl/>
        <w:ind w:firstLineChars="200" w:firstLine="662"/>
        <w:rPr>
          <w:rFonts w:ascii="仿宋" w:eastAsia="仿宋" w:hAnsi="仿宋" w:cs="仿宋" w:hint="eastAsia"/>
          <w:snapToGrid w:val="0"/>
          <w:color w:val="000000"/>
          <w:spacing w:val="15"/>
          <w:kern w:val="0"/>
          <w:sz w:val="30"/>
          <w:szCs w:val="30"/>
          <w14:ligatures w14:val="none"/>
        </w:rPr>
      </w:pPr>
      <w:r>
        <w:rPr>
          <w:rFonts w:ascii="仿宋" w:eastAsia="仿宋" w:hAnsi="仿宋" w:cs="仿宋" w:hint="eastAsia"/>
          <w:b/>
          <w:bCs/>
          <w:snapToGrid w:val="0"/>
          <w:color w:val="000000"/>
          <w:spacing w:val="15"/>
          <w:kern w:val="0"/>
          <w:sz w:val="30"/>
          <w:szCs w:val="30"/>
          <w14:ligatures w14:val="none"/>
        </w:rPr>
        <w:t>模块</w:t>
      </w:r>
      <w:proofErr w:type="gramStart"/>
      <w:r w:rsidR="00F91091" w:rsidRPr="00F91091">
        <w:rPr>
          <w:rFonts w:ascii="仿宋" w:eastAsia="仿宋" w:hAnsi="仿宋" w:cs="仿宋"/>
          <w:b/>
          <w:bCs/>
          <w:snapToGrid w:val="0"/>
          <w:color w:val="000000"/>
          <w:spacing w:val="15"/>
          <w:kern w:val="0"/>
          <w:sz w:val="30"/>
          <w:szCs w:val="30"/>
          <w14:ligatures w14:val="none"/>
        </w:rPr>
        <w:t>一</w:t>
      </w:r>
      <w:proofErr w:type="gramEnd"/>
      <w:r w:rsidR="00F91091" w:rsidRPr="00F91091">
        <w:rPr>
          <w:rFonts w:ascii="仿宋" w:eastAsia="仿宋" w:hAnsi="仿宋" w:cs="仿宋"/>
          <w:b/>
          <w:bCs/>
          <w:snapToGrid w:val="0"/>
          <w:color w:val="000000"/>
          <w:spacing w:val="15"/>
          <w:kern w:val="0"/>
          <w:sz w:val="30"/>
          <w:szCs w:val="30"/>
          <w14:ligatures w14:val="none"/>
        </w:rPr>
        <w:t>：眼视光理论</w:t>
      </w:r>
    </w:p>
    <w:p w14:paraId="13BFF253" w14:textId="22F1A5CD" w:rsidR="00F91091" w:rsidRPr="00F91091" w:rsidRDefault="007C7F8E" w:rsidP="00F91091">
      <w:pPr>
        <w:widowControl/>
        <w:ind w:firstLineChars="200" w:firstLine="660"/>
        <w:rPr>
          <w:rFonts w:ascii="仿宋" w:eastAsia="仿宋" w:hAnsi="仿宋" w:cs="仿宋" w:hint="eastAsia"/>
          <w:snapToGrid w:val="0"/>
          <w:color w:val="000000"/>
          <w:spacing w:val="15"/>
          <w:kern w:val="0"/>
          <w:sz w:val="30"/>
          <w:szCs w:val="30"/>
          <w14:ligatures w14:val="none"/>
        </w:rPr>
      </w:pPr>
      <w:r>
        <w:rPr>
          <w:rFonts w:ascii="仿宋" w:eastAsia="仿宋" w:hAnsi="仿宋" w:cs="仿宋" w:hint="eastAsia"/>
          <w:snapToGrid w:val="0"/>
          <w:color w:val="000000"/>
          <w:spacing w:val="15"/>
          <w:kern w:val="0"/>
          <w:sz w:val="30"/>
          <w:szCs w:val="30"/>
          <w14:ligatures w14:val="none"/>
        </w:rPr>
        <w:t>具体</w:t>
      </w:r>
      <w:r w:rsidR="00F91091" w:rsidRPr="00F91091">
        <w:rPr>
          <w:rFonts w:ascii="仿宋" w:eastAsia="仿宋" w:hAnsi="仿宋" w:cs="仿宋"/>
          <w:snapToGrid w:val="0"/>
          <w:color w:val="000000"/>
          <w:spacing w:val="15"/>
          <w:kern w:val="0"/>
          <w:sz w:val="30"/>
          <w:szCs w:val="30"/>
          <w14:ligatures w14:val="none"/>
        </w:rPr>
        <w:t>内容：本</w:t>
      </w:r>
      <w:r>
        <w:rPr>
          <w:rFonts w:ascii="仿宋" w:eastAsia="仿宋" w:hAnsi="仿宋" w:cs="仿宋" w:hint="eastAsia"/>
          <w:snapToGrid w:val="0"/>
          <w:color w:val="000000"/>
          <w:spacing w:val="15"/>
          <w:kern w:val="0"/>
          <w:sz w:val="30"/>
          <w:szCs w:val="30"/>
          <w14:ligatures w14:val="none"/>
        </w:rPr>
        <w:t>模块</w:t>
      </w:r>
      <w:r w:rsidR="00F91091" w:rsidRPr="00F91091">
        <w:rPr>
          <w:rFonts w:ascii="仿宋" w:eastAsia="仿宋" w:hAnsi="仿宋" w:cs="仿宋"/>
          <w:snapToGrid w:val="0"/>
          <w:color w:val="000000"/>
          <w:spacing w:val="15"/>
          <w:kern w:val="0"/>
          <w:sz w:val="30"/>
          <w:szCs w:val="30"/>
          <w14:ligatures w14:val="none"/>
        </w:rPr>
        <w:t>旨在考察参赛者对眼视光领域基础理论与核心检验原理的系统掌握程度。随着眼视光技术的快速发展，扎实的理论功底成为精准临床实践的重要基石。为此，拟通过线上知识竞赛的形式，对参赛者的专业理论水平进行全面评估。具体而言，比赛主办方将通过在线考试平台发布涵盖眼科学基础、屈光不正</w:t>
      </w:r>
      <w:r w:rsidR="00BF5F15">
        <w:rPr>
          <w:rFonts w:ascii="仿宋" w:eastAsia="仿宋" w:hAnsi="仿宋" w:cs="仿宋" w:hint="eastAsia"/>
          <w:snapToGrid w:val="0"/>
          <w:color w:val="000000"/>
          <w:spacing w:val="15"/>
          <w:kern w:val="0"/>
          <w:sz w:val="30"/>
          <w:szCs w:val="30"/>
          <w14:ligatures w14:val="none"/>
        </w:rPr>
        <w:t>等眼部疾病</w:t>
      </w:r>
      <w:r w:rsidR="00F91091" w:rsidRPr="00F91091">
        <w:rPr>
          <w:rFonts w:ascii="仿宋" w:eastAsia="仿宋" w:hAnsi="仿宋" w:cs="仿宋"/>
          <w:snapToGrid w:val="0"/>
          <w:color w:val="000000"/>
          <w:spacing w:val="15"/>
          <w:kern w:val="0"/>
          <w:sz w:val="30"/>
          <w:szCs w:val="30"/>
          <w14:ligatures w14:val="none"/>
        </w:rPr>
        <w:t>及其矫正</w:t>
      </w:r>
      <w:r w:rsidR="00BF5F15">
        <w:rPr>
          <w:rFonts w:ascii="仿宋" w:eastAsia="仿宋" w:hAnsi="仿宋" w:cs="仿宋" w:hint="eastAsia"/>
          <w:snapToGrid w:val="0"/>
          <w:color w:val="000000"/>
          <w:spacing w:val="15"/>
          <w:kern w:val="0"/>
          <w:sz w:val="30"/>
          <w:szCs w:val="30"/>
          <w14:ligatures w14:val="none"/>
        </w:rPr>
        <w:t>治疗</w:t>
      </w:r>
      <w:r w:rsidR="00F91091" w:rsidRPr="00F91091">
        <w:rPr>
          <w:rFonts w:ascii="仿宋" w:eastAsia="仿宋" w:hAnsi="仿宋" w:cs="仿宋"/>
          <w:snapToGrid w:val="0"/>
          <w:color w:val="000000"/>
          <w:spacing w:val="15"/>
          <w:kern w:val="0"/>
          <w:sz w:val="30"/>
          <w:szCs w:val="30"/>
          <w14:ligatures w14:val="none"/>
        </w:rPr>
        <w:t>原理、常规检</w:t>
      </w:r>
      <w:r w:rsidR="00892E21">
        <w:rPr>
          <w:rFonts w:ascii="仿宋" w:eastAsia="仿宋" w:hAnsi="仿宋" w:cs="仿宋" w:hint="eastAsia"/>
          <w:snapToGrid w:val="0"/>
          <w:color w:val="000000"/>
          <w:spacing w:val="15"/>
          <w:kern w:val="0"/>
          <w:sz w:val="30"/>
          <w:szCs w:val="30"/>
          <w14:ligatures w14:val="none"/>
        </w:rPr>
        <w:t>查</w:t>
      </w:r>
      <w:r w:rsidR="00F91091" w:rsidRPr="00F91091">
        <w:rPr>
          <w:rFonts w:ascii="仿宋" w:eastAsia="仿宋" w:hAnsi="仿宋" w:cs="仿宋"/>
          <w:snapToGrid w:val="0"/>
          <w:color w:val="000000"/>
          <w:spacing w:val="15"/>
          <w:kern w:val="0"/>
          <w:sz w:val="30"/>
          <w:szCs w:val="30"/>
          <w14:ligatures w14:val="none"/>
        </w:rPr>
        <w:t>技术理论等内容的标准化试题。参赛者需在规定时间内独立完成作答，系统将根据答题正确率与用</w:t>
      </w:r>
      <w:proofErr w:type="gramStart"/>
      <w:r w:rsidR="00F91091" w:rsidRPr="00F91091">
        <w:rPr>
          <w:rFonts w:ascii="仿宋" w:eastAsia="仿宋" w:hAnsi="仿宋" w:cs="仿宋"/>
          <w:snapToGrid w:val="0"/>
          <w:color w:val="000000"/>
          <w:spacing w:val="15"/>
          <w:kern w:val="0"/>
          <w:sz w:val="30"/>
          <w:szCs w:val="30"/>
          <w14:ligatures w14:val="none"/>
        </w:rPr>
        <w:t>时综合</w:t>
      </w:r>
      <w:proofErr w:type="gramEnd"/>
      <w:r w:rsidR="00F91091" w:rsidRPr="00F91091">
        <w:rPr>
          <w:rFonts w:ascii="仿宋" w:eastAsia="仿宋" w:hAnsi="仿宋" w:cs="仿宋"/>
          <w:snapToGrid w:val="0"/>
          <w:color w:val="000000"/>
          <w:spacing w:val="15"/>
          <w:kern w:val="0"/>
          <w:sz w:val="30"/>
          <w:szCs w:val="30"/>
          <w14:ligatures w14:val="none"/>
        </w:rPr>
        <w:t>评判，选拔理论知识扎实的优秀选手晋级下一阶段。本赛题主要考察参赛学生的眼视光基础理论素养、知识综合运用能力及临场应变能力。</w:t>
      </w:r>
    </w:p>
    <w:p w14:paraId="45C012DF" w14:textId="1929828C" w:rsidR="00F91091" w:rsidRPr="00F91091" w:rsidRDefault="005D7BB8" w:rsidP="00F91091">
      <w:pPr>
        <w:widowControl/>
        <w:ind w:firstLineChars="200" w:firstLine="662"/>
        <w:rPr>
          <w:rFonts w:ascii="仿宋" w:eastAsia="仿宋" w:hAnsi="仿宋" w:cs="仿宋" w:hint="eastAsia"/>
          <w:snapToGrid w:val="0"/>
          <w:color w:val="000000"/>
          <w:spacing w:val="15"/>
          <w:kern w:val="0"/>
          <w:sz w:val="30"/>
          <w:szCs w:val="30"/>
          <w14:ligatures w14:val="none"/>
        </w:rPr>
      </w:pPr>
      <w:r>
        <w:rPr>
          <w:rFonts w:ascii="仿宋" w:eastAsia="仿宋" w:hAnsi="仿宋" w:cs="仿宋" w:hint="eastAsia"/>
          <w:b/>
          <w:bCs/>
          <w:snapToGrid w:val="0"/>
          <w:color w:val="000000"/>
          <w:spacing w:val="15"/>
          <w:kern w:val="0"/>
          <w:sz w:val="30"/>
          <w:szCs w:val="30"/>
          <w14:ligatures w14:val="none"/>
        </w:rPr>
        <w:t>模块</w:t>
      </w:r>
      <w:r w:rsidR="00F91091" w:rsidRPr="00F91091">
        <w:rPr>
          <w:rFonts w:ascii="仿宋" w:eastAsia="仿宋" w:hAnsi="仿宋" w:cs="仿宋"/>
          <w:b/>
          <w:bCs/>
          <w:snapToGrid w:val="0"/>
          <w:color w:val="000000"/>
          <w:spacing w:val="15"/>
          <w:kern w:val="0"/>
          <w:sz w:val="30"/>
          <w:szCs w:val="30"/>
          <w14:ligatures w14:val="none"/>
        </w:rPr>
        <w:t>二：眼视光操作</w:t>
      </w:r>
    </w:p>
    <w:p w14:paraId="74A0E21B" w14:textId="627DAD3C" w:rsidR="00F91091" w:rsidRPr="00F91091" w:rsidRDefault="005D7BB8" w:rsidP="00F91091">
      <w:pPr>
        <w:widowControl/>
        <w:ind w:firstLineChars="200" w:firstLine="660"/>
        <w:rPr>
          <w:rFonts w:ascii="仿宋" w:eastAsia="仿宋" w:hAnsi="仿宋" w:cs="仿宋" w:hint="eastAsia"/>
          <w:snapToGrid w:val="0"/>
          <w:color w:val="000000"/>
          <w:spacing w:val="15"/>
          <w:kern w:val="0"/>
          <w:sz w:val="30"/>
          <w:szCs w:val="30"/>
          <w14:ligatures w14:val="none"/>
        </w:rPr>
      </w:pPr>
      <w:r>
        <w:rPr>
          <w:rFonts w:ascii="仿宋" w:eastAsia="仿宋" w:hAnsi="仿宋" w:cs="仿宋" w:hint="eastAsia"/>
          <w:snapToGrid w:val="0"/>
          <w:color w:val="000000"/>
          <w:spacing w:val="15"/>
          <w:kern w:val="0"/>
          <w:sz w:val="30"/>
          <w:szCs w:val="30"/>
          <w14:ligatures w14:val="none"/>
        </w:rPr>
        <w:lastRenderedPageBreak/>
        <w:t>具体</w:t>
      </w:r>
      <w:r w:rsidR="00F91091" w:rsidRPr="00F91091">
        <w:rPr>
          <w:rFonts w:ascii="仿宋" w:eastAsia="仿宋" w:hAnsi="仿宋" w:cs="仿宋"/>
          <w:snapToGrid w:val="0"/>
          <w:color w:val="000000"/>
          <w:spacing w:val="15"/>
          <w:kern w:val="0"/>
          <w:sz w:val="30"/>
          <w:szCs w:val="30"/>
          <w14:ligatures w14:val="none"/>
        </w:rPr>
        <w:t>内容：本</w:t>
      </w:r>
      <w:r w:rsidR="007C7F8E">
        <w:rPr>
          <w:rFonts w:ascii="仿宋" w:eastAsia="仿宋" w:hAnsi="仿宋" w:cs="仿宋" w:hint="eastAsia"/>
          <w:snapToGrid w:val="0"/>
          <w:color w:val="000000"/>
          <w:spacing w:val="15"/>
          <w:kern w:val="0"/>
          <w:sz w:val="30"/>
          <w:szCs w:val="30"/>
          <w14:ligatures w14:val="none"/>
        </w:rPr>
        <w:t>模块</w:t>
      </w:r>
      <w:r w:rsidR="00F91091" w:rsidRPr="00F91091">
        <w:rPr>
          <w:rFonts w:ascii="仿宋" w:eastAsia="仿宋" w:hAnsi="仿宋" w:cs="仿宋"/>
          <w:snapToGrid w:val="0"/>
          <w:color w:val="000000"/>
          <w:spacing w:val="15"/>
          <w:kern w:val="0"/>
          <w:sz w:val="30"/>
          <w:szCs w:val="30"/>
          <w14:ligatures w14:val="none"/>
        </w:rPr>
        <w:t>旨在考察参赛者对视</w:t>
      </w:r>
      <w:proofErr w:type="gramStart"/>
      <w:r w:rsidR="00F91091" w:rsidRPr="00F91091">
        <w:rPr>
          <w:rFonts w:ascii="仿宋" w:eastAsia="仿宋" w:hAnsi="仿宋" w:cs="仿宋"/>
          <w:snapToGrid w:val="0"/>
          <w:color w:val="000000"/>
          <w:spacing w:val="15"/>
          <w:kern w:val="0"/>
          <w:sz w:val="30"/>
          <w:szCs w:val="30"/>
          <w14:ligatures w14:val="none"/>
        </w:rPr>
        <w:t>光核心</w:t>
      </w:r>
      <w:proofErr w:type="gramEnd"/>
      <w:r w:rsidR="00F91091" w:rsidRPr="00F91091">
        <w:rPr>
          <w:rFonts w:ascii="仿宋" w:eastAsia="仿宋" w:hAnsi="仿宋" w:cs="仿宋"/>
          <w:snapToGrid w:val="0"/>
          <w:color w:val="000000"/>
          <w:spacing w:val="15"/>
          <w:kern w:val="0"/>
          <w:sz w:val="30"/>
          <w:szCs w:val="30"/>
          <w14:ligatures w14:val="none"/>
        </w:rPr>
        <w:t>临床操作技术的</w:t>
      </w:r>
      <w:r w:rsidR="00892E21">
        <w:rPr>
          <w:rFonts w:ascii="仿宋" w:eastAsia="仿宋" w:hAnsi="仿宋" w:cs="仿宋" w:hint="eastAsia"/>
          <w:snapToGrid w:val="0"/>
          <w:color w:val="000000"/>
          <w:spacing w:val="15"/>
          <w:kern w:val="0"/>
          <w:sz w:val="30"/>
          <w:szCs w:val="30"/>
          <w14:ligatures w14:val="none"/>
        </w:rPr>
        <w:t>综合实践</w:t>
      </w:r>
      <w:r w:rsidR="00F91091" w:rsidRPr="00F91091">
        <w:rPr>
          <w:rFonts w:ascii="仿宋" w:eastAsia="仿宋" w:hAnsi="仿宋" w:cs="仿宋"/>
          <w:snapToGrid w:val="0"/>
          <w:color w:val="000000"/>
          <w:spacing w:val="15"/>
          <w:kern w:val="0"/>
          <w:sz w:val="30"/>
          <w:szCs w:val="30"/>
          <w14:ligatures w14:val="none"/>
        </w:rPr>
        <w:t>能力。赛题共设两个专项技能考核单元：其一为“检影验光操作”，要求参赛者利用检影镜等设备，对模拟眼或真实被试者进行客观屈光状态检测，准确判断中和点并读出屈光度数；其二为“综合验光操作”，要求参赛者规范使用综合验光仪，完成从初始设置、雾视、散光轴向与度数精调到红绿测试、双眼平衡等一系列主观验光流程，最终给出准确的处方参考。两项操作均将依据行业通行标准，从操作规范性、流程完整性、结果准确性及</w:t>
      </w:r>
      <w:proofErr w:type="gramStart"/>
      <w:r w:rsidR="00F91091" w:rsidRPr="00F91091">
        <w:rPr>
          <w:rFonts w:ascii="仿宋" w:eastAsia="仿宋" w:hAnsi="仿宋" w:cs="仿宋"/>
          <w:snapToGrid w:val="0"/>
          <w:color w:val="000000"/>
          <w:spacing w:val="15"/>
          <w:kern w:val="0"/>
          <w:sz w:val="30"/>
          <w:szCs w:val="30"/>
          <w14:ligatures w14:val="none"/>
        </w:rPr>
        <w:t>医</w:t>
      </w:r>
      <w:proofErr w:type="gramEnd"/>
      <w:r w:rsidR="00F91091" w:rsidRPr="00F91091">
        <w:rPr>
          <w:rFonts w:ascii="仿宋" w:eastAsia="仿宋" w:hAnsi="仿宋" w:cs="仿宋"/>
          <w:snapToGrid w:val="0"/>
          <w:color w:val="000000"/>
          <w:spacing w:val="15"/>
          <w:kern w:val="0"/>
          <w:sz w:val="30"/>
          <w:szCs w:val="30"/>
          <w14:ligatures w14:val="none"/>
        </w:rPr>
        <w:t>患沟通意识等多个维度进行综合评分。本赛题主要考察参赛学生的设备操作规范、数据判读能力、临床思维意识及职业素养表现。</w:t>
      </w:r>
    </w:p>
    <w:p w14:paraId="480247D3" w14:textId="77777777"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t>二、参赛对象及报名方式</w:t>
      </w:r>
    </w:p>
    <w:p w14:paraId="46ACF6C4" w14:textId="2702D62A" w:rsidR="00862AD3" w:rsidRDefault="00862AD3" w:rsidP="002E7348">
      <w:pPr>
        <w:widowControl/>
        <w:ind w:firstLineChars="200" w:firstLine="660"/>
        <w:rPr>
          <w:rFonts w:ascii="仿宋" w:eastAsia="仿宋" w:hAnsi="仿宋" w:cs="仿宋" w:hint="eastAsia"/>
          <w:snapToGrid w:val="0"/>
          <w:color w:val="000000"/>
          <w:spacing w:val="15"/>
          <w:kern w:val="0"/>
          <w:sz w:val="30"/>
          <w:szCs w:val="30"/>
        </w:rPr>
      </w:pPr>
      <w:r w:rsidRPr="00862AD3">
        <w:rPr>
          <w:rFonts w:ascii="仿宋" w:eastAsia="仿宋" w:hAnsi="仿宋" w:cs="仿宋"/>
          <w:snapToGrid w:val="0"/>
          <w:color w:val="000000"/>
          <w:spacing w:val="15"/>
          <w:kern w:val="0"/>
          <w:sz w:val="30"/>
          <w:szCs w:val="30"/>
        </w:rPr>
        <w:t>具有正式全日制学籍的本科生、专科生（报名资格审核以初赛报名时学籍状态为准）均可报名参赛。本次大赛为个人赛，所有选手须以个人身份独立参赛。有意参赛者请填写附件一报名表，并发送至指定邮箱</w:t>
      </w:r>
      <w:r>
        <w:rPr>
          <w:rFonts w:ascii="仿宋" w:eastAsia="仿宋" w:hAnsi="仿宋" w:cs="仿宋" w:hint="eastAsia"/>
          <w:snapToGrid w:val="0"/>
          <w:color w:val="000000"/>
          <w:spacing w:val="15"/>
          <w:kern w:val="0"/>
          <w:sz w:val="30"/>
          <w:szCs w:val="30"/>
        </w:rPr>
        <w:t>（liuhy</w:t>
      </w:r>
      <w:r>
        <w:rPr>
          <w:rFonts w:ascii="仿宋" w:eastAsia="仿宋" w:hAnsi="仿宋" w:cs="仿宋"/>
          <w:snapToGrid w:val="0"/>
          <w:color w:val="000000"/>
          <w:spacing w:val="15"/>
          <w:kern w:val="0"/>
          <w:sz w:val="30"/>
          <w:szCs w:val="30"/>
        </w:rPr>
        <w:t>@sumhs.edu.cn</w:t>
      </w:r>
      <w:r>
        <w:rPr>
          <w:rFonts w:ascii="仿宋" w:eastAsia="仿宋" w:hAnsi="仿宋" w:cs="仿宋" w:hint="eastAsia"/>
          <w:snapToGrid w:val="0"/>
          <w:color w:val="000000"/>
          <w:spacing w:val="15"/>
          <w:kern w:val="0"/>
          <w:sz w:val="30"/>
          <w:szCs w:val="30"/>
        </w:rPr>
        <w:t>）</w:t>
      </w:r>
      <w:r w:rsidRPr="00862AD3">
        <w:rPr>
          <w:rFonts w:ascii="仿宋" w:eastAsia="仿宋" w:hAnsi="仿宋" w:cs="仿宋"/>
          <w:snapToGrid w:val="0"/>
          <w:color w:val="000000"/>
          <w:spacing w:val="15"/>
          <w:kern w:val="0"/>
          <w:sz w:val="30"/>
          <w:szCs w:val="30"/>
        </w:rPr>
        <w:t>进行报名。为帮助选手熟悉比赛环境与设备，赛事期间将面向报名选手开放校内眼视光专业实验室，供模拟操作练习使用。</w:t>
      </w:r>
    </w:p>
    <w:p w14:paraId="7542D7BB" w14:textId="77777777"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t>三、奖项设置</w:t>
      </w:r>
    </w:p>
    <w:p w14:paraId="217FC526" w14:textId="018EF4D0" w:rsidR="008C2A5E" w:rsidRPr="00862AD3" w:rsidRDefault="002E7348" w:rsidP="00862AD3">
      <w:pPr>
        <w:widowControl/>
        <w:ind w:firstLineChars="200" w:firstLine="660"/>
        <w:rPr>
          <w:rFonts w:ascii="仿宋" w:eastAsia="仿宋" w:hAnsi="仿宋" w:cs="仿宋" w:hint="eastAsia"/>
          <w:snapToGrid w:val="0"/>
          <w:color w:val="000000"/>
          <w:spacing w:val="15"/>
          <w:kern w:val="0"/>
          <w:sz w:val="30"/>
          <w:szCs w:val="30"/>
        </w:rPr>
      </w:pPr>
      <w:proofErr w:type="gramStart"/>
      <w:r>
        <w:rPr>
          <w:rFonts w:ascii="仿宋" w:eastAsia="仿宋" w:hAnsi="仿宋" w:cs="仿宋" w:hint="eastAsia"/>
          <w:snapToGrid w:val="0"/>
          <w:color w:val="000000"/>
          <w:spacing w:val="15"/>
          <w:kern w:val="0"/>
          <w:sz w:val="30"/>
          <w:szCs w:val="30"/>
        </w:rPr>
        <w:lastRenderedPageBreak/>
        <w:t>校赛报名</w:t>
      </w:r>
      <w:proofErr w:type="gramEnd"/>
      <w:r>
        <w:rPr>
          <w:rFonts w:ascii="仿宋" w:eastAsia="仿宋" w:hAnsi="仿宋" w:cs="仿宋" w:hint="eastAsia"/>
          <w:snapToGrid w:val="0"/>
          <w:color w:val="000000"/>
          <w:spacing w:val="15"/>
          <w:kern w:val="0"/>
          <w:sz w:val="30"/>
          <w:szCs w:val="30"/>
        </w:rPr>
        <w:t>人数按照10%、20%、30%设置一、二、三等奖，</w:t>
      </w:r>
      <w:r>
        <w:rPr>
          <w:rFonts w:cs="仿宋" w:hint="eastAsia"/>
          <w:snapToGrid w:val="0"/>
          <w:color w:val="000000"/>
          <w:spacing w:val="15"/>
          <w:kern w:val="0"/>
          <w:sz w:val="30"/>
          <w:szCs w:val="30"/>
        </w:rPr>
        <w:t>获奖人数不超过报名人数的60%</w:t>
      </w:r>
      <w:r>
        <w:rPr>
          <w:rFonts w:ascii="仿宋" w:eastAsia="仿宋" w:hAnsi="仿宋" w:cs="仿宋"/>
          <w:snapToGrid w:val="0"/>
          <w:color w:val="000000"/>
          <w:spacing w:val="15"/>
          <w:kern w:val="0"/>
          <w:sz w:val="30"/>
          <w:szCs w:val="30"/>
        </w:rPr>
        <w:t>。</w:t>
      </w:r>
    </w:p>
    <w:p w14:paraId="61AE9D7F" w14:textId="77777777"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t>四、竞赛组织实施</w:t>
      </w:r>
    </w:p>
    <w:p w14:paraId="503A3243" w14:textId="6D2680DD" w:rsidR="00ED7FFC" w:rsidRDefault="002E7348" w:rsidP="006B4AE6">
      <w:pPr>
        <w:ind w:firstLineChars="200" w:firstLine="660"/>
        <w:rPr>
          <w:rFonts w:cs="仿宋" w:hint="eastAsia"/>
          <w:snapToGrid w:val="0"/>
          <w:color w:val="000000"/>
          <w:spacing w:val="15"/>
          <w:kern w:val="0"/>
          <w:sz w:val="30"/>
          <w:szCs w:val="30"/>
        </w:rPr>
      </w:pPr>
      <w:r>
        <w:rPr>
          <w:rFonts w:ascii="仿宋" w:eastAsia="仿宋" w:hAnsi="仿宋" w:cs="仿宋"/>
          <w:snapToGrid w:val="0"/>
          <w:color w:val="000000"/>
          <w:spacing w:val="15"/>
          <w:kern w:val="0"/>
          <w:sz w:val="30"/>
          <w:szCs w:val="30"/>
        </w:rPr>
        <w:t>1. 请</w:t>
      </w:r>
      <w:r>
        <w:rPr>
          <w:rFonts w:ascii="仿宋" w:eastAsia="仿宋" w:hAnsi="仿宋" w:cs="仿宋" w:hint="eastAsia"/>
          <w:snapToGrid w:val="0"/>
          <w:color w:val="000000"/>
          <w:spacing w:val="15"/>
          <w:kern w:val="0"/>
          <w:sz w:val="30"/>
          <w:szCs w:val="30"/>
        </w:rPr>
        <w:t>报名</w:t>
      </w:r>
      <w:r>
        <w:rPr>
          <w:rFonts w:ascii="仿宋" w:eastAsia="仿宋" w:hAnsi="仿宋" w:cs="仿宋"/>
          <w:snapToGrid w:val="0"/>
          <w:color w:val="000000"/>
          <w:spacing w:val="15"/>
          <w:kern w:val="0"/>
          <w:sz w:val="30"/>
          <w:szCs w:val="30"/>
        </w:rPr>
        <w:t>参赛同学</w:t>
      </w:r>
      <w:r w:rsidR="00264D83">
        <w:rPr>
          <w:rFonts w:ascii="仿宋" w:eastAsia="仿宋" w:hAnsi="仿宋" w:cs="仿宋" w:hint="eastAsia"/>
          <w:snapToGrid w:val="0"/>
          <w:color w:val="000000"/>
          <w:spacing w:val="15"/>
          <w:kern w:val="0"/>
          <w:sz w:val="30"/>
          <w:szCs w:val="30"/>
        </w:rPr>
        <w:t>将附件一报名信息</w:t>
      </w:r>
      <w:r w:rsidR="00264D83" w:rsidRPr="00264D83">
        <w:rPr>
          <w:rFonts w:ascii="仿宋" w:eastAsia="仿宋" w:hAnsi="仿宋" w:cs="仿宋"/>
          <w:b/>
          <w:bCs/>
          <w:snapToGrid w:val="0"/>
          <w:color w:val="000000"/>
          <w:spacing w:val="15"/>
          <w:kern w:val="0"/>
          <w:sz w:val="30"/>
          <w:szCs w:val="30"/>
        </w:rPr>
        <w:t>发送至指定邮箱</w:t>
      </w:r>
      <w:r w:rsidR="00264D83" w:rsidRPr="00264D83">
        <w:rPr>
          <w:rFonts w:ascii="仿宋" w:eastAsia="仿宋" w:hAnsi="仿宋" w:cs="仿宋" w:hint="eastAsia"/>
          <w:b/>
          <w:bCs/>
          <w:snapToGrid w:val="0"/>
          <w:color w:val="000000"/>
          <w:spacing w:val="15"/>
          <w:kern w:val="0"/>
          <w:sz w:val="30"/>
          <w:szCs w:val="30"/>
        </w:rPr>
        <w:t>（liuhy</w:t>
      </w:r>
      <w:r w:rsidR="00264D83" w:rsidRPr="00264D83">
        <w:rPr>
          <w:rFonts w:ascii="仿宋" w:eastAsia="仿宋" w:hAnsi="仿宋" w:cs="仿宋"/>
          <w:b/>
          <w:bCs/>
          <w:snapToGrid w:val="0"/>
          <w:color w:val="000000"/>
          <w:spacing w:val="15"/>
          <w:kern w:val="0"/>
          <w:sz w:val="30"/>
          <w:szCs w:val="30"/>
        </w:rPr>
        <w:t>@sumhs.edu.cn</w:t>
      </w:r>
      <w:r w:rsidR="00264D83" w:rsidRPr="00264D83">
        <w:rPr>
          <w:rFonts w:ascii="仿宋" w:eastAsia="仿宋" w:hAnsi="仿宋" w:cs="仿宋" w:hint="eastAsia"/>
          <w:b/>
          <w:bCs/>
          <w:snapToGrid w:val="0"/>
          <w:color w:val="000000"/>
          <w:spacing w:val="15"/>
          <w:kern w:val="0"/>
          <w:sz w:val="30"/>
          <w:szCs w:val="30"/>
        </w:rPr>
        <w:t>）后</w:t>
      </w:r>
      <w:r w:rsidR="00264D83">
        <w:rPr>
          <w:rFonts w:ascii="仿宋" w:eastAsia="仿宋" w:hAnsi="仿宋" w:cs="仿宋" w:hint="eastAsia"/>
          <w:snapToGrid w:val="0"/>
          <w:color w:val="000000"/>
          <w:spacing w:val="15"/>
          <w:kern w:val="0"/>
          <w:sz w:val="30"/>
          <w:szCs w:val="30"/>
        </w:rPr>
        <w:t>，</w:t>
      </w:r>
      <w:r w:rsidR="009E402E" w:rsidRPr="009E402E">
        <w:rPr>
          <w:rFonts w:ascii="仿宋" w:eastAsia="仿宋" w:hAnsi="仿宋" w:cs="仿宋" w:hint="eastAsia"/>
          <w:b/>
          <w:bCs/>
          <w:snapToGrid w:val="0"/>
          <w:color w:val="000000"/>
          <w:spacing w:val="15"/>
          <w:kern w:val="0"/>
          <w:sz w:val="30"/>
          <w:szCs w:val="30"/>
        </w:rPr>
        <w:t>备注姓名学院</w:t>
      </w:r>
      <w:r w:rsidR="00264D83">
        <w:rPr>
          <w:rFonts w:ascii="仿宋" w:eastAsia="仿宋" w:hAnsi="仿宋" w:cs="仿宋" w:hint="eastAsia"/>
          <w:snapToGrid w:val="0"/>
          <w:color w:val="000000"/>
          <w:spacing w:val="15"/>
          <w:kern w:val="0"/>
          <w:sz w:val="30"/>
          <w:szCs w:val="30"/>
        </w:rPr>
        <w:t>加入</w:t>
      </w:r>
      <w:r w:rsidR="00B849AC">
        <w:rPr>
          <w:rFonts w:ascii="仿宋" w:eastAsia="仿宋" w:hAnsi="仿宋" w:cs="仿宋" w:hint="eastAsia"/>
          <w:b/>
          <w:bCs/>
          <w:snapToGrid w:val="0"/>
          <w:color w:val="000000"/>
          <w:spacing w:val="15"/>
          <w:kern w:val="0"/>
          <w:sz w:val="30"/>
          <w:szCs w:val="30"/>
        </w:rPr>
        <w:t>赛事</w:t>
      </w:r>
      <w:proofErr w:type="gramStart"/>
      <w:r w:rsidR="00264D83" w:rsidRPr="00264D83">
        <w:rPr>
          <w:rFonts w:ascii="仿宋" w:eastAsia="仿宋" w:hAnsi="仿宋" w:cs="仿宋" w:hint="eastAsia"/>
          <w:b/>
          <w:bCs/>
          <w:snapToGrid w:val="0"/>
          <w:color w:val="000000"/>
          <w:spacing w:val="15"/>
          <w:kern w:val="0"/>
          <w:sz w:val="30"/>
          <w:szCs w:val="30"/>
        </w:rPr>
        <w:t>微信群</w:t>
      </w:r>
      <w:proofErr w:type="gramEnd"/>
      <w:r w:rsidR="00264D83">
        <w:rPr>
          <w:rFonts w:ascii="仿宋" w:eastAsia="仿宋" w:hAnsi="仿宋" w:cs="仿宋" w:hint="eastAsia"/>
          <w:snapToGrid w:val="0"/>
          <w:color w:val="000000"/>
          <w:spacing w:val="15"/>
          <w:kern w:val="0"/>
          <w:sz w:val="30"/>
          <w:szCs w:val="30"/>
        </w:rPr>
        <w:t>，</w:t>
      </w:r>
      <w:r>
        <w:rPr>
          <w:rFonts w:ascii="仿宋" w:eastAsia="仿宋" w:hAnsi="仿宋" w:cs="仿宋"/>
          <w:snapToGrid w:val="0"/>
          <w:color w:val="000000"/>
          <w:spacing w:val="15"/>
          <w:kern w:val="0"/>
          <w:sz w:val="30"/>
          <w:szCs w:val="30"/>
        </w:rPr>
        <w:t>关注后续通知</w:t>
      </w:r>
      <w:r>
        <w:rPr>
          <w:rFonts w:cs="仿宋" w:hint="eastAsia"/>
          <w:snapToGrid w:val="0"/>
          <w:color w:val="000000"/>
          <w:spacing w:val="15"/>
          <w:kern w:val="0"/>
          <w:sz w:val="30"/>
          <w:szCs w:val="30"/>
        </w:rPr>
        <w:t>；</w:t>
      </w:r>
      <w:r>
        <w:rPr>
          <w:rFonts w:ascii="仿宋" w:eastAsia="仿宋" w:hAnsi="仿宋" w:cs="仿宋" w:hint="eastAsia"/>
          <w:snapToGrid w:val="0"/>
          <w:color w:val="000000"/>
          <w:spacing w:val="15"/>
          <w:kern w:val="0"/>
          <w:sz w:val="30"/>
          <w:szCs w:val="30"/>
        </w:rPr>
        <w:t>报名</w:t>
      </w:r>
      <w:r w:rsidR="00ED7FFC">
        <w:rPr>
          <w:rFonts w:ascii="仿宋" w:eastAsia="仿宋" w:hAnsi="仿宋" w:cs="仿宋" w:hint="eastAsia"/>
          <w:snapToGrid w:val="0"/>
          <w:color w:val="000000"/>
          <w:spacing w:val="15"/>
          <w:kern w:val="0"/>
          <w:sz w:val="30"/>
          <w:szCs w:val="30"/>
        </w:rPr>
        <w:t>截止</w:t>
      </w:r>
      <w:r>
        <w:rPr>
          <w:rFonts w:ascii="仿宋" w:eastAsia="仿宋" w:hAnsi="仿宋" w:cs="仿宋" w:hint="eastAsia"/>
          <w:snapToGrid w:val="0"/>
          <w:color w:val="000000"/>
          <w:spacing w:val="15"/>
          <w:kern w:val="0"/>
          <w:sz w:val="30"/>
          <w:szCs w:val="30"/>
        </w:rPr>
        <w:t>日期：2025年</w:t>
      </w:r>
      <w:r w:rsidR="00E83E72">
        <w:rPr>
          <w:rFonts w:ascii="仿宋" w:eastAsia="仿宋" w:hAnsi="仿宋" w:cs="仿宋" w:hint="eastAsia"/>
          <w:snapToGrid w:val="0"/>
          <w:color w:val="000000"/>
          <w:spacing w:val="15"/>
          <w:kern w:val="0"/>
          <w:sz w:val="30"/>
          <w:szCs w:val="30"/>
        </w:rPr>
        <w:t>4</w:t>
      </w:r>
      <w:r>
        <w:rPr>
          <w:rFonts w:ascii="仿宋" w:eastAsia="仿宋" w:hAnsi="仿宋" w:cs="仿宋" w:hint="eastAsia"/>
          <w:snapToGrid w:val="0"/>
          <w:color w:val="000000"/>
          <w:spacing w:val="15"/>
          <w:kern w:val="0"/>
          <w:sz w:val="30"/>
          <w:szCs w:val="30"/>
        </w:rPr>
        <w:t>月</w:t>
      </w:r>
      <w:r w:rsidR="00ED7FFC">
        <w:rPr>
          <w:rFonts w:cs="仿宋" w:hint="eastAsia"/>
          <w:snapToGrid w:val="0"/>
          <w:color w:val="000000"/>
          <w:spacing w:val="15"/>
          <w:kern w:val="0"/>
          <w:sz w:val="30"/>
          <w:szCs w:val="30"/>
        </w:rPr>
        <w:t>6</w:t>
      </w:r>
      <w:r>
        <w:rPr>
          <w:rFonts w:ascii="仿宋" w:eastAsia="仿宋" w:hAnsi="仿宋" w:cs="仿宋" w:hint="eastAsia"/>
          <w:snapToGrid w:val="0"/>
          <w:color w:val="000000"/>
          <w:spacing w:val="15"/>
          <w:kern w:val="0"/>
          <w:sz w:val="30"/>
          <w:szCs w:val="30"/>
        </w:rPr>
        <w:t>日</w:t>
      </w:r>
      <w:r w:rsidR="00ED7FFC">
        <w:rPr>
          <w:rFonts w:ascii="仿宋" w:eastAsia="仿宋" w:hAnsi="仿宋" w:cs="仿宋" w:hint="eastAsia"/>
          <w:snapToGrid w:val="0"/>
          <w:color w:val="000000"/>
          <w:spacing w:val="15"/>
          <w:kern w:val="0"/>
          <w:sz w:val="30"/>
          <w:szCs w:val="30"/>
        </w:rPr>
        <w:t>23:59</w:t>
      </w:r>
      <w:r>
        <w:rPr>
          <w:rFonts w:ascii="仿宋" w:eastAsia="仿宋" w:hAnsi="仿宋" w:cs="仿宋" w:hint="eastAsia"/>
          <w:snapToGrid w:val="0"/>
          <w:color w:val="000000"/>
          <w:spacing w:val="15"/>
          <w:kern w:val="0"/>
          <w:sz w:val="30"/>
          <w:szCs w:val="30"/>
        </w:rPr>
        <w:t>前</w:t>
      </w:r>
      <w:r>
        <w:rPr>
          <w:rFonts w:cs="仿宋" w:hint="eastAsia"/>
          <w:snapToGrid w:val="0"/>
          <w:color w:val="000000"/>
          <w:spacing w:val="15"/>
          <w:kern w:val="0"/>
          <w:sz w:val="30"/>
          <w:szCs w:val="30"/>
        </w:rPr>
        <w:t>。</w:t>
      </w:r>
    </w:p>
    <w:p w14:paraId="3F91C887" w14:textId="0C953678" w:rsidR="00ED7FFC" w:rsidRDefault="006B4AE6" w:rsidP="002E7348">
      <w:pPr>
        <w:ind w:firstLineChars="200" w:firstLine="600"/>
        <w:rPr>
          <w:rFonts w:cs="仿宋" w:hint="eastAsia"/>
          <w:snapToGrid w:val="0"/>
          <w:color w:val="000000"/>
          <w:spacing w:val="15"/>
          <w:kern w:val="0"/>
          <w:sz w:val="30"/>
          <w:szCs w:val="30"/>
        </w:rPr>
      </w:pPr>
      <w:r w:rsidRPr="006B4AE6">
        <w:rPr>
          <w:rFonts w:cs="仿宋"/>
          <w:noProof/>
          <w:snapToGrid w:val="0"/>
          <w:color w:val="000000"/>
          <w:spacing w:val="15"/>
          <w:kern w:val="0"/>
          <w:sz w:val="30"/>
          <w:szCs w:val="30"/>
        </w:rPr>
        <w:drawing>
          <wp:inline distT="0" distB="0" distL="0" distR="0" wp14:anchorId="774B5CF7" wp14:editId="140550A9">
            <wp:extent cx="3206750" cy="4726346"/>
            <wp:effectExtent l="0" t="0" r="0" b="0"/>
            <wp:docPr id="8104383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1920" cy="4733966"/>
                    </a:xfrm>
                    <a:prstGeom prst="rect">
                      <a:avLst/>
                    </a:prstGeom>
                    <a:noFill/>
                    <a:ln>
                      <a:noFill/>
                    </a:ln>
                  </pic:spPr>
                </pic:pic>
              </a:graphicData>
            </a:graphic>
          </wp:inline>
        </w:drawing>
      </w:r>
    </w:p>
    <w:p w14:paraId="00536FBA" w14:textId="34E93366" w:rsidR="002E7348" w:rsidRDefault="00AE14B5"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t>2</w:t>
      </w:r>
      <w:r w:rsidR="002E7348">
        <w:rPr>
          <w:rFonts w:ascii="仿宋" w:eastAsia="仿宋" w:hAnsi="仿宋" w:cs="仿宋"/>
          <w:snapToGrid w:val="0"/>
          <w:color w:val="000000"/>
          <w:spacing w:val="15"/>
          <w:kern w:val="0"/>
          <w:sz w:val="30"/>
          <w:szCs w:val="30"/>
        </w:rPr>
        <w:t>. 联系人及联系方式：</w:t>
      </w:r>
    </w:p>
    <w:p w14:paraId="1BF1DC75" w14:textId="3FCCD0EA"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lastRenderedPageBreak/>
        <w:t>联系人：</w:t>
      </w:r>
      <w:r w:rsidR="008C2A5E">
        <w:rPr>
          <w:rFonts w:ascii="仿宋" w:eastAsia="仿宋" w:hAnsi="仿宋" w:cs="仿宋" w:hint="eastAsia"/>
          <w:snapToGrid w:val="0"/>
          <w:color w:val="000000"/>
          <w:spacing w:val="15"/>
          <w:kern w:val="0"/>
          <w:sz w:val="30"/>
          <w:szCs w:val="30"/>
        </w:rPr>
        <w:t>刘</w:t>
      </w:r>
      <w:r>
        <w:rPr>
          <w:rFonts w:ascii="仿宋" w:eastAsia="仿宋" w:hAnsi="仿宋" w:cs="仿宋"/>
          <w:snapToGrid w:val="0"/>
          <w:color w:val="000000"/>
          <w:spacing w:val="15"/>
          <w:kern w:val="0"/>
          <w:sz w:val="30"/>
          <w:szCs w:val="30"/>
        </w:rPr>
        <w:t>老师（</w:t>
      </w:r>
      <w:r>
        <w:rPr>
          <w:rFonts w:ascii="仿宋" w:eastAsia="仿宋" w:hAnsi="仿宋" w:cs="仿宋" w:hint="eastAsia"/>
          <w:snapToGrid w:val="0"/>
          <w:color w:val="000000"/>
          <w:spacing w:val="15"/>
          <w:kern w:val="0"/>
          <w:sz w:val="30"/>
          <w:szCs w:val="30"/>
        </w:rPr>
        <w:t>医</w:t>
      </w:r>
      <w:r w:rsidR="008C2A5E">
        <w:rPr>
          <w:rFonts w:ascii="仿宋" w:eastAsia="仿宋" w:hAnsi="仿宋" w:cs="仿宋" w:hint="eastAsia"/>
          <w:snapToGrid w:val="0"/>
          <w:color w:val="000000"/>
          <w:spacing w:val="15"/>
          <w:kern w:val="0"/>
          <w:sz w:val="30"/>
          <w:szCs w:val="30"/>
        </w:rPr>
        <w:t>学技术</w:t>
      </w:r>
      <w:r>
        <w:rPr>
          <w:rFonts w:ascii="仿宋" w:eastAsia="仿宋" w:hAnsi="仿宋" w:cs="仿宋"/>
          <w:snapToGrid w:val="0"/>
          <w:color w:val="000000"/>
          <w:spacing w:val="15"/>
          <w:kern w:val="0"/>
          <w:sz w:val="30"/>
          <w:szCs w:val="30"/>
        </w:rPr>
        <w:t>学院）</w:t>
      </w:r>
      <w:r>
        <w:rPr>
          <w:rFonts w:cs="仿宋" w:hint="eastAsia"/>
          <w:snapToGrid w:val="0"/>
          <w:color w:val="000000"/>
          <w:spacing w:val="15"/>
          <w:kern w:val="0"/>
          <w:sz w:val="30"/>
          <w:szCs w:val="30"/>
        </w:rPr>
        <w:t>；</w:t>
      </w:r>
      <w:r>
        <w:rPr>
          <w:rFonts w:ascii="仿宋" w:eastAsia="仿宋" w:hAnsi="仿宋" w:cs="仿宋"/>
          <w:snapToGrid w:val="0"/>
          <w:color w:val="000000"/>
          <w:spacing w:val="15"/>
          <w:kern w:val="0"/>
          <w:sz w:val="30"/>
          <w:szCs w:val="30"/>
        </w:rPr>
        <w:t>电话</w:t>
      </w:r>
      <w:r w:rsidR="0041734D">
        <w:rPr>
          <w:rFonts w:ascii="仿宋" w:eastAsia="仿宋" w:hAnsi="仿宋" w:cs="仿宋" w:hint="eastAsia"/>
          <w:snapToGrid w:val="0"/>
          <w:color w:val="000000"/>
          <w:spacing w:val="15"/>
          <w:kern w:val="0"/>
          <w:sz w:val="30"/>
          <w:szCs w:val="30"/>
        </w:rPr>
        <w:t>（</w:t>
      </w:r>
      <w:proofErr w:type="gramStart"/>
      <w:r w:rsidR="0041734D">
        <w:rPr>
          <w:rFonts w:ascii="仿宋" w:eastAsia="仿宋" w:hAnsi="仿宋" w:cs="仿宋" w:hint="eastAsia"/>
          <w:snapToGrid w:val="0"/>
          <w:color w:val="000000"/>
          <w:spacing w:val="15"/>
          <w:kern w:val="0"/>
          <w:sz w:val="30"/>
          <w:szCs w:val="30"/>
        </w:rPr>
        <w:t>微信同</w:t>
      </w:r>
      <w:proofErr w:type="gramEnd"/>
      <w:r w:rsidR="0041734D">
        <w:rPr>
          <w:rFonts w:ascii="仿宋" w:eastAsia="仿宋" w:hAnsi="仿宋" w:cs="仿宋" w:hint="eastAsia"/>
          <w:snapToGrid w:val="0"/>
          <w:color w:val="000000"/>
          <w:spacing w:val="15"/>
          <w:kern w:val="0"/>
          <w:sz w:val="30"/>
          <w:szCs w:val="30"/>
        </w:rPr>
        <w:t>号）</w:t>
      </w:r>
      <w:r>
        <w:rPr>
          <w:rFonts w:ascii="仿宋" w:eastAsia="仿宋" w:hAnsi="仿宋" w:cs="仿宋"/>
          <w:snapToGrid w:val="0"/>
          <w:color w:val="000000"/>
          <w:spacing w:val="15"/>
          <w:kern w:val="0"/>
          <w:sz w:val="30"/>
          <w:szCs w:val="30"/>
        </w:rPr>
        <w:t>：1</w:t>
      </w:r>
      <w:r w:rsidR="008C2A5E">
        <w:rPr>
          <w:rFonts w:ascii="仿宋" w:eastAsia="仿宋" w:hAnsi="仿宋" w:cs="仿宋" w:hint="eastAsia"/>
          <w:snapToGrid w:val="0"/>
          <w:color w:val="000000"/>
          <w:spacing w:val="15"/>
          <w:kern w:val="0"/>
          <w:sz w:val="30"/>
          <w:szCs w:val="30"/>
        </w:rPr>
        <w:t>3310103600</w:t>
      </w:r>
    </w:p>
    <w:p w14:paraId="28A33C97" w14:textId="449E9801"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snapToGrid w:val="0"/>
          <w:color w:val="000000"/>
          <w:spacing w:val="15"/>
          <w:kern w:val="0"/>
          <w:sz w:val="30"/>
          <w:szCs w:val="30"/>
        </w:rPr>
        <w:t>E-mail：</w:t>
      </w:r>
      <w:r w:rsidR="00980CDB">
        <w:rPr>
          <w:rFonts w:ascii="仿宋" w:eastAsia="仿宋" w:hAnsi="仿宋" w:cs="仿宋" w:hint="eastAsia"/>
          <w:snapToGrid w:val="0"/>
          <w:color w:val="000000"/>
          <w:spacing w:val="15"/>
          <w:kern w:val="0"/>
          <w:sz w:val="30"/>
          <w:szCs w:val="30"/>
        </w:rPr>
        <w:t>liuhy</w:t>
      </w:r>
      <w:r>
        <w:rPr>
          <w:rFonts w:ascii="仿宋" w:eastAsia="仿宋" w:hAnsi="仿宋" w:cs="仿宋"/>
          <w:snapToGrid w:val="0"/>
          <w:color w:val="000000"/>
          <w:spacing w:val="15"/>
          <w:kern w:val="0"/>
          <w:sz w:val="30"/>
          <w:szCs w:val="30"/>
        </w:rPr>
        <w:t>@sumhs.edu.cn</w:t>
      </w:r>
    </w:p>
    <w:p w14:paraId="195824AE" w14:textId="77777777"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t>五、</w:t>
      </w:r>
      <w:r>
        <w:rPr>
          <w:rFonts w:ascii="仿宋" w:eastAsia="仿宋" w:hAnsi="仿宋" w:cs="仿宋"/>
          <w:snapToGrid w:val="0"/>
          <w:color w:val="000000"/>
          <w:spacing w:val="15"/>
          <w:kern w:val="0"/>
          <w:sz w:val="30"/>
          <w:szCs w:val="30"/>
        </w:rPr>
        <w:t>其他事宜</w:t>
      </w:r>
    </w:p>
    <w:p w14:paraId="6583E70C" w14:textId="559D3DB6"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snapToGrid w:val="0"/>
          <w:color w:val="000000"/>
          <w:spacing w:val="15"/>
          <w:kern w:val="0"/>
          <w:sz w:val="30"/>
          <w:szCs w:val="30"/>
        </w:rPr>
        <w:t>1. 竞赛中的任何作弊行为将</w:t>
      </w:r>
      <w:r w:rsidR="00ED7FFC">
        <w:rPr>
          <w:rFonts w:ascii="仿宋" w:eastAsia="仿宋" w:hAnsi="仿宋" w:cs="仿宋" w:hint="eastAsia"/>
          <w:snapToGrid w:val="0"/>
          <w:color w:val="000000"/>
          <w:spacing w:val="15"/>
          <w:kern w:val="0"/>
          <w:sz w:val="30"/>
          <w:szCs w:val="30"/>
        </w:rPr>
        <w:t>取消获奖资格</w:t>
      </w:r>
      <w:r>
        <w:rPr>
          <w:rFonts w:ascii="仿宋" w:eastAsia="仿宋" w:hAnsi="仿宋" w:cs="仿宋"/>
          <w:snapToGrid w:val="0"/>
          <w:color w:val="000000"/>
          <w:spacing w:val="15"/>
          <w:kern w:val="0"/>
          <w:sz w:val="30"/>
          <w:szCs w:val="30"/>
        </w:rPr>
        <w:t>。</w:t>
      </w:r>
    </w:p>
    <w:p w14:paraId="1043AE46" w14:textId="77777777" w:rsidR="002E7348" w:rsidRDefault="002E7348" w:rsidP="002E7348">
      <w:pPr>
        <w:widowControl/>
        <w:ind w:firstLineChars="200" w:firstLine="660"/>
        <w:rPr>
          <w:rFonts w:cs="仿宋" w:hint="eastAsia"/>
          <w:b/>
          <w:bCs/>
          <w:snapToGrid w:val="0"/>
          <w:color w:val="000000"/>
          <w:spacing w:val="15"/>
          <w:kern w:val="0"/>
          <w:sz w:val="30"/>
          <w:szCs w:val="30"/>
        </w:rPr>
      </w:pPr>
      <w:r>
        <w:rPr>
          <w:rFonts w:ascii="仿宋" w:eastAsia="仿宋" w:hAnsi="仿宋" w:cs="仿宋"/>
          <w:snapToGrid w:val="0"/>
          <w:color w:val="000000"/>
          <w:spacing w:val="15"/>
          <w:kern w:val="0"/>
          <w:sz w:val="30"/>
          <w:szCs w:val="30"/>
        </w:rPr>
        <w:t>2. 未尽事宜另行通知。</w:t>
      </w:r>
    </w:p>
    <w:p w14:paraId="0F817106" w14:textId="77777777" w:rsidR="002E7348" w:rsidRDefault="002E7348" w:rsidP="002E7348">
      <w:pPr>
        <w:widowControl/>
        <w:ind w:firstLineChars="200" w:firstLine="660"/>
        <w:rPr>
          <w:rFonts w:hint="eastAsia"/>
        </w:rPr>
      </w:pPr>
      <w:r>
        <w:rPr>
          <w:rFonts w:ascii="仿宋" w:eastAsia="仿宋" w:hAnsi="仿宋" w:cs="仿宋" w:hint="eastAsia"/>
          <w:snapToGrid w:val="0"/>
          <w:color w:val="000000"/>
          <w:spacing w:val="15"/>
          <w:kern w:val="0"/>
          <w:sz w:val="30"/>
          <w:szCs w:val="30"/>
        </w:rPr>
        <w:t xml:space="preserve">       </w:t>
      </w:r>
      <w:r>
        <w:rPr>
          <w:rFonts w:hint="eastAsia"/>
        </w:rPr>
        <w:t xml:space="preserve">                                                                                          </w:t>
      </w:r>
    </w:p>
    <w:p w14:paraId="73D9B27E" w14:textId="769A3DC8" w:rsidR="002E7348" w:rsidRDefault="002E7348" w:rsidP="002E7348">
      <w:pPr>
        <w:widowControl/>
        <w:kinsoku w:val="0"/>
        <w:autoSpaceDE w:val="0"/>
        <w:autoSpaceDN w:val="0"/>
        <w:adjustRightInd w:val="0"/>
        <w:snapToGrid w:val="0"/>
        <w:spacing w:before="248" w:line="360" w:lineRule="auto"/>
        <w:ind w:firstLineChars="200" w:firstLine="660"/>
        <w:jc w:val="both"/>
        <w:textAlignment w:val="baseline"/>
        <w:rPr>
          <w:rFonts w:cs="仿宋" w:hint="eastAsia"/>
          <w:b/>
          <w:bCs/>
          <w:snapToGrid w:val="0"/>
          <w:color w:val="000000"/>
          <w:spacing w:val="15"/>
          <w:kern w:val="0"/>
          <w:sz w:val="30"/>
          <w:szCs w:val="30"/>
        </w:rPr>
      </w:pPr>
      <w:r>
        <w:rPr>
          <w:rFonts w:ascii="仿宋" w:eastAsia="仿宋" w:hAnsi="仿宋" w:cs="仿宋" w:hint="eastAsia"/>
          <w:snapToGrid w:val="0"/>
          <w:color w:val="000000"/>
          <w:spacing w:val="15"/>
          <w:kern w:val="0"/>
          <w:sz w:val="30"/>
          <w:szCs w:val="30"/>
        </w:rPr>
        <w:t>附件：</w:t>
      </w:r>
      <w:r w:rsidR="00CB1FD7" w:rsidRPr="00CB1FD7">
        <w:rPr>
          <w:rFonts w:ascii="仿宋" w:eastAsia="仿宋" w:hAnsi="仿宋" w:cs="仿宋" w:hint="eastAsia"/>
          <w:snapToGrid w:val="0"/>
          <w:color w:val="000000"/>
          <w:spacing w:val="15"/>
          <w:kern w:val="0"/>
          <w:sz w:val="30"/>
          <w:szCs w:val="30"/>
        </w:rPr>
        <w:t>2026年中国眼视光专业技能大赛上海健康医学</w:t>
      </w:r>
      <w:proofErr w:type="gramStart"/>
      <w:r w:rsidR="00CB1FD7" w:rsidRPr="00CB1FD7">
        <w:rPr>
          <w:rFonts w:ascii="仿宋" w:eastAsia="仿宋" w:hAnsi="仿宋" w:cs="仿宋" w:hint="eastAsia"/>
          <w:snapToGrid w:val="0"/>
          <w:color w:val="000000"/>
          <w:spacing w:val="15"/>
          <w:kern w:val="0"/>
          <w:sz w:val="30"/>
          <w:szCs w:val="30"/>
        </w:rPr>
        <w:t>院校内赛</w:t>
      </w:r>
      <w:r w:rsidR="00AD061E">
        <w:rPr>
          <w:rFonts w:ascii="仿宋" w:eastAsia="仿宋" w:hAnsi="仿宋" w:cs="仿宋" w:hint="eastAsia"/>
          <w:snapToGrid w:val="0"/>
          <w:color w:val="000000"/>
          <w:spacing w:val="15"/>
          <w:kern w:val="0"/>
          <w:sz w:val="30"/>
          <w:szCs w:val="30"/>
        </w:rPr>
        <w:t>报名表</w:t>
      </w:r>
      <w:proofErr w:type="gramEnd"/>
    </w:p>
    <w:p w14:paraId="6A86FAC3" w14:textId="080FDEF2" w:rsidR="00151C02" w:rsidRPr="00D72CCB" w:rsidRDefault="002E7348" w:rsidP="00ED7FFC">
      <w:pPr>
        <w:jc w:val="right"/>
        <w:rPr>
          <w:rFonts w:hint="eastAsia"/>
        </w:rPr>
      </w:pPr>
      <w:r>
        <w:rPr>
          <w:rFonts w:ascii="仿宋" w:eastAsia="仿宋" w:hAnsi="仿宋" w:cs="Tahoma" w:hint="eastAsia"/>
          <w:sz w:val="32"/>
          <w:szCs w:val="32"/>
        </w:rPr>
        <w:t>医</w:t>
      </w:r>
      <w:r w:rsidR="00CB1FD7">
        <w:rPr>
          <w:rFonts w:ascii="仿宋" w:eastAsia="仿宋" w:hAnsi="仿宋" w:cs="Tahoma" w:hint="eastAsia"/>
          <w:sz w:val="32"/>
          <w:szCs w:val="32"/>
        </w:rPr>
        <w:t>学技术</w:t>
      </w:r>
      <w:r>
        <w:rPr>
          <w:rFonts w:ascii="仿宋" w:eastAsia="仿宋" w:hAnsi="仿宋" w:cs="Tahoma" w:hint="eastAsia"/>
          <w:sz w:val="32"/>
          <w:szCs w:val="32"/>
        </w:rPr>
        <w:t>学院</w:t>
      </w:r>
    </w:p>
    <w:sectPr w:rsidR="00151C02" w:rsidRPr="00D72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786F" w14:textId="77777777" w:rsidR="00FC272A" w:rsidRDefault="00FC272A" w:rsidP="00D72CCB">
      <w:pPr>
        <w:spacing w:after="0" w:line="240" w:lineRule="auto"/>
        <w:rPr>
          <w:rFonts w:hint="eastAsia"/>
        </w:rPr>
      </w:pPr>
      <w:r>
        <w:separator/>
      </w:r>
    </w:p>
  </w:endnote>
  <w:endnote w:type="continuationSeparator" w:id="0">
    <w:p w14:paraId="2CFBE173" w14:textId="77777777" w:rsidR="00FC272A" w:rsidRDefault="00FC272A" w:rsidP="00D72CC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方正舒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2530" w14:textId="77777777" w:rsidR="00FC272A" w:rsidRDefault="00FC272A" w:rsidP="00D72CCB">
      <w:pPr>
        <w:spacing w:after="0" w:line="240" w:lineRule="auto"/>
        <w:rPr>
          <w:rFonts w:hint="eastAsia"/>
        </w:rPr>
      </w:pPr>
      <w:r>
        <w:separator/>
      </w:r>
    </w:p>
  </w:footnote>
  <w:footnote w:type="continuationSeparator" w:id="0">
    <w:p w14:paraId="05089B55" w14:textId="77777777" w:rsidR="00FC272A" w:rsidRDefault="00FC272A" w:rsidP="00D72CC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3"/>
    <w:rsid w:val="00015229"/>
    <w:rsid w:val="00075CAD"/>
    <w:rsid w:val="00151C02"/>
    <w:rsid w:val="0021198C"/>
    <w:rsid w:val="00264D83"/>
    <w:rsid w:val="002D6B81"/>
    <w:rsid w:val="002E7348"/>
    <w:rsid w:val="00346F5B"/>
    <w:rsid w:val="00383278"/>
    <w:rsid w:val="00391F40"/>
    <w:rsid w:val="0041734D"/>
    <w:rsid w:val="004B42D0"/>
    <w:rsid w:val="004E0D53"/>
    <w:rsid w:val="004E31AF"/>
    <w:rsid w:val="005145FA"/>
    <w:rsid w:val="005A53EB"/>
    <w:rsid w:val="005D7BB8"/>
    <w:rsid w:val="006B4AE6"/>
    <w:rsid w:val="006F5DDB"/>
    <w:rsid w:val="00706C0F"/>
    <w:rsid w:val="00732A2C"/>
    <w:rsid w:val="007C7F8E"/>
    <w:rsid w:val="00862AD3"/>
    <w:rsid w:val="00892E21"/>
    <w:rsid w:val="008C2A5E"/>
    <w:rsid w:val="008F3C14"/>
    <w:rsid w:val="00980CDB"/>
    <w:rsid w:val="009E402E"/>
    <w:rsid w:val="00AA4D1B"/>
    <w:rsid w:val="00AD061E"/>
    <w:rsid w:val="00AE14B5"/>
    <w:rsid w:val="00AF27C3"/>
    <w:rsid w:val="00B7005E"/>
    <w:rsid w:val="00B8049A"/>
    <w:rsid w:val="00B849AC"/>
    <w:rsid w:val="00BB66CD"/>
    <w:rsid w:val="00BF5F15"/>
    <w:rsid w:val="00CB1FD7"/>
    <w:rsid w:val="00CE60B2"/>
    <w:rsid w:val="00D72CCB"/>
    <w:rsid w:val="00DF20EB"/>
    <w:rsid w:val="00E22085"/>
    <w:rsid w:val="00E27FBF"/>
    <w:rsid w:val="00E419DC"/>
    <w:rsid w:val="00E646DD"/>
    <w:rsid w:val="00E83E72"/>
    <w:rsid w:val="00ED7FFC"/>
    <w:rsid w:val="00F91091"/>
    <w:rsid w:val="00FC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89F9"/>
  <w15:chartTrackingRefBased/>
  <w15:docId w15:val="{0E534461-06E5-4A7A-A2D3-675E3D70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D5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E0D5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E0D5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E0D5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E0D5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E0D5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E0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D5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E0D5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0D5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0D53"/>
    <w:rPr>
      <w:rFonts w:cstheme="majorBidi"/>
      <w:color w:val="0F4761" w:themeColor="accent1" w:themeShade="BF"/>
      <w:sz w:val="28"/>
      <w:szCs w:val="28"/>
    </w:rPr>
  </w:style>
  <w:style w:type="character" w:customStyle="1" w:styleId="50">
    <w:name w:val="标题 5 字符"/>
    <w:basedOn w:val="a0"/>
    <w:link w:val="5"/>
    <w:uiPriority w:val="9"/>
    <w:semiHidden/>
    <w:rsid w:val="004E0D53"/>
    <w:rPr>
      <w:rFonts w:cstheme="majorBidi"/>
      <w:color w:val="0F4761" w:themeColor="accent1" w:themeShade="BF"/>
      <w:sz w:val="24"/>
    </w:rPr>
  </w:style>
  <w:style w:type="character" w:customStyle="1" w:styleId="60">
    <w:name w:val="标题 6 字符"/>
    <w:basedOn w:val="a0"/>
    <w:link w:val="6"/>
    <w:uiPriority w:val="9"/>
    <w:semiHidden/>
    <w:rsid w:val="004E0D53"/>
    <w:rPr>
      <w:rFonts w:cstheme="majorBidi"/>
      <w:b/>
      <w:bCs/>
      <w:color w:val="0F4761" w:themeColor="accent1" w:themeShade="BF"/>
    </w:rPr>
  </w:style>
  <w:style w:type="character" w:customStyle="1" w:styleId="70">
    <w:name w:val="标题 7 字符"/>
    <w:basedOn w:val="a0"/>
    <w:link w:val="7"/>
    <w:uiPriority w:val="9"/>
    <w:semiHidden/>
    <w:rsid w:val="004E0D53"/>
    <w:rPr>
      <w:rFonts w:cstheme="majorBidi"/>
      <w:b/>
      <w:bCs/>
      <w:color w:val="595959" w:themeColor="text1" w:themeTint="A6"/>
    </w:rPr>
  </w:style>
  <w:style w:type="character" w:customStyle="1" w:styleId="80">
    <w:name w:val="标题 8 字符"/>
    <w:basedOn w:val="a0"/>
    <w:link w:val="8"/>
    <w:uiPriority w:val="9"/>
    <w:semiHidden/>
    <w:rsid w:val="004E0D53"/>
    <w:rPr>
      <w:rFonts w:cstheme="majorBidi"/>
      <w:color w:val="595959" w:themeColor="text1" w:themeTint="A6"/>
    </w:rPr>
  </w:style>
  <w:style w:type="character" w:customStyle="1" w:styleId="90">
    <w:name w:val="标题 9 字符"/>
    <w:basedOn w:val="a0"/>
    <w:link w:val="9"/>
    <w:uiPriority w:val="9"/>
    <w:semiHidden/>
    <w:rsid w:val="004E0D53"/>
    <w:rPr>
      <w:rFonts w:eastAsiaTheme="majorEastAsia" w:cstheme="majorBidi"/>
      <w:color w:val="595959" w:themeColor="text1" w:themeTint="A6"/>
    </w:rPr>
  </w:style>
  <w:style w:type="paragraph" w:styleId="a3">
    <w:name w:val="Title"/>
    <w:basedOn w:val="a"/>
    <w:next w:val="a"/>
    <w:link w:val="a4"/>
    <w:uiPriority w:val="10"/>
    <w:qFormat/>
    <w:rsid w:val="004E0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D53"/>
    <w:pPr>
      <w:spacing w:before="160"/>
      <w:jc w:val="center"/>
    </w:pPr>
    <w:rPr>
      <w:i/>
      <w:iCs/>
      <w:color w:val="404040" w:themeColor="text1" w:themeTint="BF"/>
    </w:rPr>
  </w:style>
  <w:style w:type="character" w:customStyle="1" w:styleId="a8">
    <w:name w:val="引用 字符"/>
    <w:basedOn w:val="a0"/>
    <w:link w:val="a7"/>
    <w:uiPriority w:val="29"/>
    <w:rsid w:val="004E0D53"/>
    <w:rPr>
      <w:i/>
      <w:iCs/>
      <w:color w:val="404040" w:themeColor="text1" w:themeTint="BF"/>
    </w:rPr>
  </w:style>
  <w:style w:type="paragraph" w:styleId="a9">
    <w:name w:val="List Paragraph"/>
    <w:basedOn w:val="a"/>
    <w:uiPriority w:val="34"/>
    <w:qFormat/>
    <w:rsid w:val="004E0D53"/>
    <w:pPr>
      <w:ind w:left="720"/>
      <w:contextualSpacing/>
    </w:pPr>
  </w:style>
  <w:style w:type="character" w:styleId="aa">
    <w:name w:val="Intense Emphasis"/>
    <w:basedOn w:val="a0"/>
    <w:uiPriority w:val="21"/>
    <w:qFormat/>
    <w:rsid w:val="004E0D53"/>
    <w:rPr>
      <w:i/>
      <w:iCs/>
      <w:color w:val="0F4761" w:themeColor="accent1" w:themeShade="BF"/>
    </w:rPr>
  </w:style>
  <w:style w:type="paragraph" w:styleId="ab">
    <w:name w:val="Intense Quote"/>
    <w:basedOn w:val="a"/>
    <w:next w:val="a"/>
    <w:link w:val="ac"/>
    <w:uiPriority w:val="30"/>
    <w:qFormat/>
    <w:rsid w:val="004E0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E0D53"/>
    <w:rPr>
      <w:i/>
      <w:iCs/>
      <w:color w:val="0F4761" w:themeColor="accent1" w:themeShade="BF"/>
    </w:rPr>
  </w:style>
  <w:style w:type="character" w:styleId="ad">
    <w:name w:val="Intense Reference"/>
    <w:basedOn w:val="a0"/>
    <w:uiPriority w:val="32"/>
    <w:qFormat/>
    <w:rsid w:val="004E0D53"/>
    <w:rPr>
      <w:b/>
      <w:bCs/>
      <w:smallCaps/>
      <w:color w:val="0F4761" w:themeColor="accent1" w:themeShade="BF"/>
      <w:spacing w:val="5"/>
    </w:rPr>
  </w:style>
  <w:style w:type="paragraph" w:styleId="ae">
    <w:name w:val="header"/>
    <w:basedOn w:val="a"/>
    <w:link w:val="af"/>
    <w:uiPriority w:val="99"/>
    <w:unhideWhenUsed/>
    <w:rsid w:val="00D72CC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72CCB"/>
    <w:rPr>
      <w:sz w:val="18"/>
      <w:szCs w:val="18"/>
    </w:rPr>
  </w:style>
  <w:style w:type="paragraph" w:styleId="af0">
    <w:name w:val="footer"/>
    <w:basedOn w:val="a"/>
    <w:link w:val="af1"/>
    <w:uiPriority w:val="99"/>
    <w:unhideWhenUsed/>
    <w:rsid w:val="00D72CC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72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631</Words>
  <Characters>682</Characters>
  <Application>Microsoft Office Word</Application>
  <DocSecurity>0</DocSecurity>
  <Lines>35</Lines>
  <Paragraphs>23</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火羽白 后</dc:creator>
  <cp:keywords/>
  <dc:description/>
  <cp:lastModifiedBy>火羽白 后</cp:lastModifiedBy>
  <cp:revision>27</cp:revision>
  <dcterms:created xsi:type="dcterms:W3CDTF">2026-03-10T01:03:00Z</dcterms:created>
  <dcterms:modified xsi:type="dcterms:W3CDTF">2026-03-26T01:08:00Z</dcterms:modified>
</cp:coreProperties>
</file>