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E1" w:rsidRPr="008F7ABA" w:rsidRDefault="00AF25E1" w:rsidP="00AF25E1">
      <w:pPr>
        <w:pStyle w:val="a4"/>
        <w:shd w:val="clear" w:color="auto" w:fill="FFFFFF"/>
        <w:spacing w:before="0" w:beforeAutospacing="0" w:after="0" w:afterAutospacing="0" w:line="400" w:lineRule="exact"/>
        <w:textAlignment w:val="baseline"/>
        <w:rPr>
          <w:rFonts w:ascii="黑体" w:eastAsia="黑体" w:hAnsi="仿宋" w:hint="eastAsia"/>
          <w:color w:val="000000"/>
          <w:sz w:val="21"/>
          <w:szCs w:val="21"/>
          <w:shd w:val="clear" w:color="auto" w:fill="FFFFFF"/>
        </w:rPr>
      </w:pPr>
      <w:r w:rsidRPr="008F7ABA">
        <w:rPr>
          <w:rFonts w:ascii="黑体" w:eastAsia="黑体" w:hAnsi="仿宋" w:hint="eastAsia"/>
          <w:color w:val="000000"/>
          <w:sz w:val="21"/>
          <w:szCs w:val="21"/>
          <w:shd w:val="clear" w:color="auto" w:fill="FFFFFF"/>
        </w:rPr>
        <w:t>附件</w:t>
      </w:r>
      <w:r>
        <w:rPr>
          <w:rFonts w:ascii="黑体" w:eastAsia="黑体" w:hAnsi="仿宋" w:hint="eastAsia"/>
          <w:color w:val="000000"/>
          <w:sz w:val="21"/>
          <w:szCs w:val="21"/>
          <w:shd w:val="clear" w:color="auto" w:fill="FFFFFF"/>
        </w:rPr>
        <w:t>14</w:t>
      </w:r>
      <w:r w:rsidRPr="008F7ABA">
        <w:rPr>
          <w:rFonts w:ascii="黑体" w:eastAsia="黑体" w:hAnsi="仿宋" w:hint="eastAsia"/>
          <w:color w:val="000000"/>
          <w:sz w:val="21"/>
          <w:szCs w:val="21"/>
          <w:shd w:val="clear" w:color="auto" w:fill="FFFFFF"/>
        </w:rPr>
        <w:t>：</w:t>
      </w:r>
    </w:p>
    <w:p w:rsidR="00AF25E1" w:rsidRDefault="00AF25E1" w:rsidP="00AF25E1">
      <w:pPr>
        <w:pStyle w:val="a4"/>
        <w:shd w:val="clear" w:color="auto" w:fill="FFFFFF"/>
        <w:spacing w:before="0" w:beforeAutospacing="0" w:after="0" w:afterAutospacing="0"/>
        <w:jc w:val="center"/>
        <w:textAlignment w:val="baseline"/>
        <w:rPr>
          <w:rFonts w:ascii="黑体" w:eastAsia="黑体" w:hAnsi="仿宋" w:hint="eastAsia"/>
          <w:color w:val="000000"/>
          <w:sz w:val="30"/>
          <w:szCs w:val="30"/>
          <w:shd w:val="clear" w:color="auto" w:fill="FFFFFF"/>
        </w:rPr>
      </w:pPr>
      <w:r w:rsidRPr="009475DE">
        <w:rPr>
          <w:rFonts w:ascii="黑体" w:eastAsia="黑体" w:hAnsi="仿宋" w:hint="eastAsia"/>
          <w:color w:val="000000"/>
          <w:sz w:val="30"/>
          <w:szCs w:val="30"/>
          <w:shd w:val="clear" w:color="auto" w:fill="FFFFFF"/>
        </w:rPr>
        <w:t>上海健康医学院基建与修缮项目建设廉洁协议</w:t>
      </w:r>
    </w:p>
    <w:p w:rsidR="00AF25E1" w:rsidRPr="009475DE" w:rsidRDefault="00AF25E1" w:rsidP="00AF25E1">
      <w:pPr>
        <w:pStyle w:val="a4"/>
        <w:shd w:val="clear" w:color="auto" w:fill="FFFFFF"/>
        <w:spacing w:before="0" w:beforeAutospacing="0" w:after="0" w:afterAutospacing="0"/>
        <w:jc w:val="both"/>
        <w:textAlignment w:val="baseline"/>
        <w:rPr>
          <w:rFonts w:ascii="黑体" w:eastAsia="黑体" w:hAnsi="仿宋" w:hint="eastAsia"/>
          <w:color w:val="000000"/>
          <w:sz w:val="30"/>
          <w:szCs w:val="30"/>
          <w:shd w:val="clear" w:color="auto" w:fill="FFFFFF"/>
        </w:rPr>
      </w:pPr>
    </w:p>
    <w:p w:rsidR="00AF25E1" w:rsidRPr="009475DE" w:rsidRDefault="00AF25E1" w:rsidP="00AF25E1">
      <w:pPr>
        <w:spacing w:line="400" w:lineRule="exact"/>
        <w:ind w:left="0" w:firstLine="0"/>
        <w:rPr>
          <w:rFonts w:ascii="黑体" w:eastAsia="黑体" w:hAnsi="宋体" w:hint="eastAsia"/>
          <w:sz w:val="24"/>
          <w:szCs w:val="24"/>
        </w:rPr>
      </w:pPr>
      <w:r w:rsidRPr="009475DE">
        <w:rPr>
          <w:rFonts w:ascii="黑体" w:eastAsia="黑体" w:hAnsi="宋体" w:hint="eastAsia"/>
          <w:sz w:val="24"/>
          <w:szCs w:val="24"/>
        </w:rPr>
        <w:t>甲方：上海健康医学院</w:t>
      </w:r>
    </w:p>
    <w:p w:rsidR="00AF25E1" w:rsidRPr="009475DE" w:rsidRDefault="00AF25E1" w:rsidP="00AF25E1">
      <w:pPr>
        <w:spacing w:line="400" w:lineRule="exact"/>
        <w:ind w:left="0" w:firstLine="0"/>
        <w:rPr>
          <w:rFonts w:ascii="黑体" w:eastAsia="黑体" w:hAnsi="宋体" w:hint="eastAsia"/>
          <w:sz w:val="24"/>
          <w:szCs w:val="24"/>
        </w:rPr>
      </w:pPr>
      <w:r w:rsidRPr="009475DE">
        <w:rPr>
          <w:rFonts w:ascii="黑体" w:eastAsia="黑体" w:hAnsi="宋体" w:hint="eastAsia"/>
          <w:sz w:val="24"/>
          <w:szCs w:val="24"/>
        </w:rPr>
        <w:t xml:space="preserve">乙方： </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为了在工程建设中保持廉洁自律的工作作风，防止各种不正当行为的发生，根据国家和上海市有关建设工程承发包和廉政建设的各项规定以及《上海市建设工程承发包双方签订廉洁协议的暂行规定》，结合工程建设的特点，特订立本协议如下：</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一、甲乙双方应当自觉遵守国家和上海市关于建设工程承发包工作规则以及有关廉政建设的各项规定。</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二、甲方及其工作人员不得以任何形式向乙方索要和收受回扣等好处费。</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三、甲方工作人员应当保持与乙方的正常业务交往，不得接受乙方的礼金、有价证券和贵重物品，不得在乙方报销任何应有个人支付的费用。</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四、甲方工作人员不得参加可能对公正执行公务有影响的宴请和娱乐活动。</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五、甲方工作人员不得要求或者接受乙方为其住房装修，婚丧嫁娶，家属和子女的工作安排以及出国等提供方便。</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六、甲方工作人员不得向乙方介绍家属或者亲友从事与甲方工程有关的材料设备供应、工程分包等经济活动。</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七、乙方应当通过正常途径开展相</w:t>
      </w:r>
      <w:r>
        <w:rPr>
          <w:rFonts w:ascii="宋体" w:hAnsi="宋体" w:hint="eastAsia"/>
          <w:sz w:val="24"/>
          <w:szCs w:val="24"/>
        </w:rPr>
        <w:t>应</w:t>
      </w:r>
      <w:r w:rsidRPr="009475DE">
        <w:rPr>
          <w:rFonts w:ascii="宋体" w:hAnsi="宋体" w:hint="eastAsia"/>
          <w:sz w:val="24"/>
          <w:szCs w:val="24"/>
        </w:rPr>
        <w:t>业务工作，不得为获取某些不正当利益而向甲方工作人员赠送礼金、有价证券和贵重物品等。</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八、乙方不得为谋取私利擅自与甲方工作人员就工程承包、工程费用、材料设备供应、工程量变动、工程验收、工程质量问题处理等进行私下商谈或者达成默契。</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九、乙方不得以洽谈业务、签订经济合同为借口，邀请甲方工作人员外出旅游和进入营业性高档娱乐场所。</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十、乙方不得为甲方单位和个人购置或者提供通讯工具、交通工具、家电、高档办公用品等物品。</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十一、举报属实和严格遵守廉洁协议的乙方，在同等条件下给予承接后续工程的优先邀请投标权。</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十二、甲方发现乙方有违反本协议或者采用不正当的手段行贿甲方工作人员，甲方根据具体情节和造成的后果追究乙方工程合同造价1～5%的违约金，由此给甲方造</w:t>
      </w:r>
      <w:r w:rsidRPr="009475DE">
        <w:rPr>
          <w:rFonts w:ascii="宋体" w:hAnsi="宋体" w:hint="eastAsia"/>
          <w:sz w:val="24"/>
          <w:szCs w:val="24"/>
        </w:rPr>
        <w:lastRenderedPageBreak/>
        <w:t>成的损失均由乙方承担，乙方用不正当手段获取的非法所得由甲方单位予以追缴。</w:t>
      </w: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十三、本廉洁协议作为上海健康医学院工程合同的附件，与工程承发包合同具有同等法律效力，经协议双方签署后生效。</w:t>
      </w:r>
    </w:p>
    <w:p w:rsidR="00AF25E1" w:rsidRDefault="00AF25E1" w:rsidP="00AF25E1">
      <w:pPr>
        <w:spacing w:line="400" w:lineRule="exact"/>
        <w:ind w:left="0" w:firstLineChars="200" w:firstLine="480"/>
        <w:rPr>
          <w:rFonts w:ascii="宋体" w:hAnsi="宋体" w:hint="eastAsia"/>
          <w:sz w:val="24"/>
          <w:szCs w:val="24"/>
        </w:rPr>
      </w:pPr>
      <w:r w:rsidRPr="009475DE">
        <w:rPr>
          <w:rFonts w:ascii="宋体" w:hAnsi="宋体" w:hint="eastAsia"/>
          <w:sz w:val="24"/>
          <w:szCs w:val="24"/>
        </w:rPr>
        <w:t>十四、本协议一式贰份，甲、乙双方各执一份。</w:t>
      </w:r>
    </w:p>
    <w:p w:rsidR="00AF25E1" w:rsidRDefault="00AF25E1" w:rsidP="00AF25E1">
      <w:pPr>
        <w:spacing w:line="400" w:lineRule="exact"/>
        <w:ind w:left="480" w:hangingChars="200" w:hanging="480"/>
        <w:rPr>
          <w:rFonts w:ascii="宋体" w:hAnsi="宋体" w:hint="eastAsia"/>
          <w:sz w:val="24"/>
          <w:szCs w:val="24"/>
        </w:rPr>
      </w:pPr>
    </w:p>
    <w:p w:rsidR="00AF25E1" w:rsidRDefault="00AF25E1" w:rsidP="00AF25E1">
      <w:pPr>
        <w:spacing w:line="400" w:lineRule="exact"/>
        <w:ind w:left="480" w:hangingChars="200" w:hanging="480"/>
        <w:rPr>
          <w:rFonts w:ascii="宋体" w:hAnsi="宋体" w:hint="eastAsia"/>
          <w:sz w:val="24"/>
          <w:szCs w:val="24"/>
        </w:rPr>
      </w:pPr>
    </w:p>
    <w:p w:rsidR="00AF25E1" w:rsidRPr="009475DE" w:rsidRDefault="00AF25E1" w:rsidP="00AF25E1">
      <w:pPr>
        <w:spacing w:line="400" w:lineRule="exact"/>
        <w:ind w:left="480" w:hangingChars="200" w:hanging="480"/>
        <w:rPr>
          <w:rFonts w:ascii="宋体" w:hAnsi="宋体"/>
          <w:sz w:val="24"/>
          <w:szCs w:val="24"/>
        </w:rPr>
      </w:pPr>
    </w:p>
    <w:p w:rsidR="00AF25E1" w:rsidRDefault="00AF25E1" w:rsidP="00AF25E1">
      <w:pPr>
        <w:spacing w:line="400" w:lineRule="exact"/>
        <w:ind w:left="0" w:firstLineChars="200" w:firstLine="480"/>
        <w:rPr>
          <w:rFonts w:ascii="宋体" w:hAnsi="宋体" w:hint="eastAsia"/>
          <w:sz w:val="24"/>
          <w:szCs w:val="24"/>
        </w:rPr>
      </w:pPr>
      <w:r w:rsidRPr="009475DE">
        <w:rPr>
          <w:rFonts w:ascii="宋体" w:hAnsi="宋体" w:hint="eastAsia"/>
          <w:sz w:val="24"/>
          <w:szCs w:val="24"/>
        </w:rPr>
        <w:t>甲方单位：（盖章）               乙方单位：（盖章）</w:t>
      </w:r>
    </w:p>
    <w:p w:rsidR="00AF25E1" w:rsidRPr="009475DE" w:rsidRDefault="00AF25E1" w:rsidP="00AF25E1">
      <w:pPr>
        <w:spacing w:line="400" w:lineRule="exact"/>
        <w:ind w:left="0" w:firstLineChars="200" w:firstLine="480"/>
        <w:rPr>
          <w:rFonts w:ascii="宋体" w:hAnsi="宋体"/>
          <w:sz w:val="24"/>
          <w:szCs w:val="24"/>
        </w:rPr>
      </w:pPr>
    </w:p>
    <w:p w:rsidR="00AF25E1" w:rsidRDefault="00AF25E1" w:rsidP="00AF25E1">
      <w:pPr>
        <w:spacing w:line="400" w:lineRule="exact"/>
        <w:ind w:left="0" w:firstLineChars="200" w:firstLine="480"/>
        <w:rPr>
          <w:rFonts w:ascii="宋体" w:hAnsi="宋体" w:hint="eastAsia"/>
          <w:sz w:val="24"/>
          <w:szCs w:val="24"/>
        </w:rPr>
      </w:pPr>
      <w:r w:rsidRPr="009475DE">
        <w:rPr>
          <w:rFonts w:ascii="宋体" w:hAnsi="宋体" w:hint="eastAsia"/>
          <w:sz w:val="24"/>
          <w:szCs w:val="24"/>
        </w:rPr>
        <w:t>项目代表：                       项目代表：</w:t>
      </w:r>
    </w:p>
    <w:p w:rsidR="00AF25E1" w:rsidRPr="009475DE" w:rsidRDefault="00AF25E1" w:rsidP="00AF25E1">
      <w:pPr>
        <w:spacing w:line="400" w:lineRule="exact"/>
        <w:ind w:left="0" w:firstLineChars="200" w:firstLine="480"/>
        <w:rPr>
          <w:rFonts w:ascii="宋体" w:hAnsi="宋体"/>
          <w:sz w:val="24"/>
          <w:szCs w:val="24"/>
        </w:rPr>
      </w:pPr>
    </w:p>
    <w:p w:rsidR="00AF25E1" w:rsidRDefault="00AF25E1" w:rsidP="00AF25E1">
      <w:pPr>
        <w:spacing w:line="400" w:lineRule="exact"/>
        <w:ind w:left="0" w:firstLineChars="200" w:firstLine="480"/>
        <w:rPr>
          <w:rFonts w:ascii="宋体" w:hAnsi="宋体" w:hint="eastAsia"/>
          <w:sz w:val="24"/>
          <w:szCs w:val="24"/>
        </w:rPr>
      </w:pPr>
      <w:r w:rsidRPr="009475DE">
        <w:rPr>
          <w:rFonts w:ascii="宋体" w:hAnsi="宋体" w:hint="eastAsia"/>
          <w:sz w:val="24"/>
          <w:szCs w:val="24"/>
        </w:rPr>
        <w:t>地址：                           地址：</w:t>
      </w:r>
    </w:p>
    <w:p w:rsidR="00AF25E1" w:rsidRPr="009475DE" w:rsidRDefault="00AF25E1" w:rsidP="00AF25E1">
      <w:pPr>
        <w:spacing w:line="400" w:lineRule="exact"/>
        <w:ind w:left="0" w:firstLineChars="200" w:firstLine="480"/>
        <w:rPr>
          <w:rFonts w:ascii="宋体" w:hAnsi="宋体"/>
          <w:sz w:val="24"/>
          <w:szCs w:val="24"/>
        </w:rPr>
      </w:pPr>
    </w:p>
    <w:p w:rsidR="00AF25E1" w:rsidRPr="009475DE" w:rsidRDefault="00AF25E1" w:rsidP="00AF25E1">
      <w:pPr>
        <w:spacing w:line="400" w:lineRule="exact"/>
        <w:ind w:left="0" w:firstLineChars="200" w:firstLine="480"/>
        <w:rPr>
          <w:rFonts w:ascii="宋体" w:hAnsi="宋体"/>
          <w:sz w:val="24"/>
          <w:szCs w:val="24"/>
        </w:rPr>
      </w:pPr>
      <w:r w:rsidRPr="009475DE">
        <w:rPr>
          <w:rFonts w:ascii="宋体" w:hAnsi="宋体" w:hint="eastAsia"/>
          <w:sz w:val="24"/>
          <w:szCs w:val="24"/>
        </w:rPr>
        <w:t>签约日期：    年  月  日         签约日期：   年  月  日</w:t>
      </w:r>
    </w:p>
    <w:p w:rsidR="00AF25E1" w:rsidRPr="009475DE" w:rsidRDefault="00AF25E1" w:rsidP="00AF25E1">
      <w:pPr>
        <w:spacing w:line="400" w:lineRule="exact"/>
        <w:ind w:left="0"/>
        <w:jc w:val="center"/>
        <w:rPr>
          <w:rFonts w:ascii="宋体" w:hAnsi="宋体"/>
          <w:sz w:val="24"/>
          <w:szCs w:val="24"/>
        </w:rPr>
      </w:pPr>
    </w:p>
    <w:p w:rsidR="00AF25E1" w:rsidRPr="009475DE" w:rsidRDefault="00AF25E1" w:rsidP="00AF25E1">
      <w:pPr>
        <w:spacing w:line="400" w:lineRule="exact"/>
        <w:rPr>
          <w:rFonts w:ascii="宋体" w:hAnsi="宋体" w:hint="eastAsia"/>
          <w:sz w:val="24"/>
          <w:szCs w:val="24"/>
        </w:rPr>
      </w:pPr>
    </w:p>
    <w:p w:rsidR="00AF25E1" w:rsidRDefault="00AF25E1" w:rsidP="00AF25E1">
      <w:pPr>
        <w:spacing w:line="400" w:lineRule="exact"/>
        <w:rPr>
          <w:rFonts w:ascii="宋体" w:hAnsi="宋体" w:hint="eastAsia"/>
          <w:sz w:val="24"/>
          <w:szCs w:val="24"/>
        </w:rPr>
      </w:pPr>
    </w:p>
    <w:p w:rsidR="00AF25E1" w:rsidRPr="004334C4" w:rsidRDefault="00AF25E1" w:rsidP="00AF25E1">
      <w:pPr>
        <w:spacing w:line="400" w:lineRule="exact"/>
        <w:rPr>
          <w:rFonts w:ascii="宋体" w:hAnsi="宋体" w:hint="eastAsia"/>
          <w:sz w:val="24"/>
          <w:szCs w:val="24"/>
        </w:rPr>
      </w:pPr>
    </w:p>
    <w:p w:rsidR="00AF25E1" w:rsidRPr="004334C4" w:rsidRDefault="00AF25E1" w:rsidP="00AF25E1">
      <w:pPr>
        <w:spacing w:line="400" w:lineRule="exact"/>
        <w:rPr>
          <w:rFonts w:ascii="宋体" w:hAnsi="宋体"/>
          <w:sz w:val="24"/>
          <w:szCs w:val="24"/>
        </w:rPr>
      </w:pPr>
    </w:p>
    <w:p w:rsidR="00AF25E1" w:rsidRPr="004334C4" w:rsidRDefault="00AF25E1" w:rsidP="00AF25E1">
      <w:pPr>
        <w:spacing w:line="400" w:lineRule="exact"/>
        <w:rPr>
          <w:rFonts w:ascii="宋体" w:hAnsi="宋体"/>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Default="00AF25E1" w:rsidP="00AF25E1">
      <w:pPr>
        <w:spacing w:line="400" w:lineRule="exact"/>
        <w:ind w:left="0" w:firstLine="0"/>
        <w:rPr>
          <w:rFonts w:ascii="宋体" w:hAnsi="宋体" w:hint="eastAsia"/>
          <w:color w:val="000000"/>
          <w:sz w:val="24"/>
          <w:szCs w:val="24"/>
        </w:rPr>
      </w:pPr>
    </w:p>
    <w:p w:rsidR="00AF25E1" w:rsidRPr="00117E69" w:rsidRDefault="00AF25E1" w:rsidP="00AF25E1">
      <w:pPr>
        <w:spacing w:line="240" w:lineRule="exact"/>
        <w:ind w:left="0" w:firstLine="0"/>
        <w:rPr>
          <w:rFonts w:ascii="宋体" w:hAnsi="宋体" w:hint="eastAsia"/>
          <w:color w:val="000000"/>
          <w:szCs w:val="21"/>
        </w:rPr>
      </w:pPr>
    </w:p>
    <w:p w:rsidR="00AF25E1" w:rsidRDefault="00AF25E1" w:rsidP="00AF25E1">
      <w:pPr>
        <w:spacing w:line="240" w:lineRule="exact"/>
        <w:ind w:left="0" w:firstLine="0"/>
        <w:rPr>
          <w:rFonts w:ascii="宋体" w:hAnsi="宋体" w:hint="eastAsia"/>
          <w:color w:val="000000"/>
          <w:szCs w:val="21"/>
        </w:rPr>
      </w:pPr>
    </w:p>
    <w:p w:rsidR="00AF25E1" w:rsidRDefault="00AF25E1" w:rsidP="00AF25E1">
      <w:pPr>
        <w:spacing w:line="240" w:lineRule="exact"/>
        <w:ind w:left="0" w:firstLine="0"/>
        <w:rPr>
          <w:rFonts w:ascii="宋体" w:hAnsi="宋体" w:hint="eastAsia"/>
          <w:color w:val="000000"/>
          <w:szCs w:val="21"/>
        </w:rPr>
      </w:pPr>
    </w:p>
    <w:p w:rsidR="00AF25E1" w:rsidRPr="00117E69" w:rsidRDefault="00AF25E1" w:rsidP="00AF25E1">
      <w:pPr>
        <w:spacing w:line="240" w:lineRule="exact"/>
        <w:ind w:left="0" w:firstLine="0"/>
        <w:rPr>
          <w:rFonts w:ascii="宋体" w:hAnsi="宋体" w:hint="eastAsia"/>
          <w:color w:val="000000"/>
          <w:szCs w:val="21"/>
        </w:rPr>
      </w:pPr>
    </w:p>
    <w:sectPr w:rsidR="00AF25E1" w:rsidRPr="00117E69" w:rsidSect="00EF0C62">
      <w:footerReference w:type="even" r:id="rId4"/>
      <w:footerReference w:type="default" r:id="rId5"/>
      <w:pgSz w:w="11906" w:h="16838" w:code="9"/>
      <w:pgMar w:top="2098" w:right="1474" w:bottom="1985" w:left="1588" w:header="851" w:footer="1191" w:gutter="0"/>
      <w:pgNumType w:start="1"/>
      <w:cols w:space="425"/>
      <w:docGrid w:type="lines" w:linePitch="579" w:charSpace="2167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B6" w:rsidRDefault="00AF25E1" w:rsidP="006E3BF6">
    <w:pPr>
      <w:pStyle w:val="a3"/>
      <w:ind w:leftChars="50" w:left="105" w:firstLineChars="100" w:firstLine="280"/>
    </w:pPr>
    <w:r w:rsidRPr="000B7BBA">
      <w:rPr>
        <w:rFonts w:ascii="宋体" w:hAnsi="宋体" w:hint="eastAsia"/>
        <w:sz w:val="28"/>
        <w:szCs w:val="28"/>
      </w:rPr>
      <w:t>—</w:t>
    </w:r>
    <w:r>
      <w:rPr>
        <w:rFonts w:ascii="宋体" w:hAnsi="宋体" w:hint="eastAsia"/>
        <w:sz w:val="28"/>
        <w:lang w:val="en-GB"/>
      </w:rPr>
      <w:t xml:space="preserve"> </w:t>
    </w:r>
    <w:r w:rsidRPr="00792F21">
      <w:rPr>
        <w:rFonts w:ascii="宋体" w:hAnsi="宋体"/>
        <w:sz w:val="21"/>
        <w:szCs w:val="21"/>
      </w:rPr>
      <w:fldChar w:fldCharType="begin"/>
    </w:r>
    <w:r w:rsidRPr="00792F21">
      <w:rPr>
        <w:rFonts w:ascii="宋体" w:hAnsi="宋体"/>
        <w:sz w:val="21"/>
        <w:szCs w:val="21"/>
      </w:rPr>
      <w:instrText xml:space="preserve"> PAGE   \* MERGEFORMAT </w:instrText>
    </w:r>
    <w:r w:rsidRPr="00792F21">
      <w:rPr>
        <w:rFonts w:ascii="宋体" w:hAnsi="宋体"/>
        <w:sz w:val="21"/>
        <w:szCs w:val="21"/>
      </w:rPr>
      <w:fldChar w:fldCharType="separate"/>
    </w:r>
    <w:r w:rsidRPr="00470981">
      <w:rPr>
        <w:rFonts w:ascii="宋体" w:hAnsi="宋体"/>
        <w:noProof/>
        <w:sz w:val="21"/>
        <w:szCs w:val="21"/>
        <w:lang w:val="zh-CN"/>
      </w:rPr>
      <w:t>28</w:t>
    </w:r>
    <w:r w:rsidRPr="00792F21">
      <w:rPr>
        <w:rFonts w:ascii="宋体" w:hAnsi="宋体"/>
        <w:sz w:val="21"/>
        <w:szCs w:val="21"/>
      </w:rPr>
      <w:fldChar w:fldCharType="end"/>
    </w:r>
    <w:r>
      <w:rPr>
        <w:rFonts w:ascii="宋体" w:hAnsi="宋体" w:hint="eastAsia"/>
        <w:sz w:val="28"/>
        <w:szCs w:val="28"/>
      </w:rPr>
      <w:t xml:space="preserve"> </w:t>
    </w:r>
    <w:r w:rsidRPr="000B7BBA">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B6" w:rsidRPr="00C13FEB" w:rsidRDefault="00AF25E1" w:rsidP="00C8732A">
    <w:pPr>
      <w:pStyle w:val="a3"/>
      <w:ind w:leftChars="50" w:left="105" w:right="280" w:firstLineChars="100" w:firstLine="280"/>
      <w:jc w:val="right"/>
      <w:rPr>
        <w:rFonts w:ascii="宋体" w:hAnsi="宋体"/>
        <w:sz w:val="28"/>
        <w:szCs w:val="28"/>
      </w:rPr>
    </w:pPr>
    <w:r w:rsidRPr="00C13FEB">
      <w:rPr>
        <w:rFonts w:ascii="宋体" w:hAnsi="宋体"/>
        <w:sz w:val="28"/>
        <w:szCs w:val="28"/>
      </w:rPr>
      <w:t xml:space="preserve">— </w:t>
    </w:r>
    <w:r w:rsidRPr="00792F21">
      <w:rPr>
        <w:rFonts w:ascii="宋体" w:hAnsi="宋体"/>
        <w:sz w:val="21"/>
        <w:szCs w:val="21"/>
      </w:rPr>
      <w:fldChar w:fldCharType="begin"/>
    </w:r>
    <w:r w:rsidRPr="00792F21">
      <w:rPr>
        <w:rFonts w:ascii="宋体" w:hAnsi="宋体"/>
        <w:sz w:val="21"/>
        <w:szCs w:val="21"/>
      </w:rPr>
      <w:instrText xml:space="preserve"> PAGE   \* MERGEFORMAT </w:instrText>
    </w:r>
    <w:r w:rsidRPr="00792F21">
      <w:rPr>
        <w:rFonts w:ascii="宋体" w:hAnsi="宋体"/>
        <w:sz w:val="21"/>
        <w:szCs w:val="21"/>
      </w:rPr>
      <w:fldChar w:fldCharType="separate"/>
    </w:r>
    <w:r w:rsidRPr="00AF25E1">
      <w:rPr>
        <w:rFonts w:ascii="宋体" w:hAnsi="宋体"/>
        <w:noProof/>
        <w:sz w:val="21"/>
        <w:szCs w:val="21"/>
        <w:lang w:val="zh-CN"/>
      </w:rPr>
      <w:t>2</w:t>
    </w:r>
    <w:r w:rsidRPr="00792F21">
      <w:rPr>
        <w:rFonts w:ascii="宋体" w:hAnsi="宋体"/>
        <w:sz w:val="21"/>
        <w:szCs w:val="21"/>
      </w:rPr>
      <w:fldChar w:fldCharType="end"/>
    </w:r>
    <w:r w:rsidRPr="00792F21">
      <w:rPr>
        <w:rFonts w:ascii="宋体" w:hAnsi="宋体"/>
        <w:sz w:val="21"/>
        <w:szCs w:val="21"/>
      </w:rPr>
      <w:t xml:space="preserve"> </w:t>
    </w:r>
    <w:r w:rsidRPr="00C13FEB">
      <w:rPr>
        <w:rFonts w:ascii="宋体" w:hAnsi="宋体"/>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5E1"/>
    <w:rsid w:val="0028332B"/>
    <w:rsid w:val="00AF2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E1"/>
    <w:pPr>
      <w:widowControl w:val="0"/>
      <w:spacing w:line="500" w:lineRule="exact"/>
      <w:ind w:left="482" w:hanging="482"/>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F25E1"/>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AF25E1"/>
    <w:rPr>
      <w:rFonts w:ascii="Calibri" w:eastAsia="宋体" w:hAnsi="Calibri" w:cs="Times New Roman"/>
      <w:sz w:val="18"/>
      <w:szCs w:val="18"/>
    </w:rPr>
  </w:style>
  <w:style w:type="paragraph" w:styleId="a4">
    <w:name w:val="Normal (Web)"/>
    <w:basedOn w:val="a"/>
    <w:uiPriority w:val="99"/>
    <w:rsid w:val="00AF25E1"/>
    <w:pPr>
      <w:widowControl/>
      <w:spacing w:before="100" w:beforeAutospacing="1" w:after="100" w:afterAutospacing="1" w:line="240" w:lineRule="auto"/>
      <w:ind w:left="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Hewlett-Packard Company</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hyxhyx</dc:creator>
  <cp:lastModifiedBy>hyxhyx</cp:lastModifiedBy>
  <cp:revision>1</cp:revision>
  <dcterms:created xsi:type="dcterms:W3CDTF">2016-07-07T12:57:00Z</dcterms:created>
  <dcterms:modified xsi:type="dcterms:W3CDTF">2016-07-07T12:57:00Z</dcterms:modified>
</cp:coreProperties>
</file>