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eastAsia="zh-CN"/>
        </w:rPr>
        <w:t>一</w:t>
      </w:r>
      <w:r>
        <w:rPr>
          <w:rFonts w:hint="eastAsia" w:ascii="黑体" w:hAnsi="黑体" w:eastAsia="黑体"/>
          <w:sz w:val="30"/>
          <w:szCs w:val="30"/>
        </w:rPr>
        <w:t>、</w:t>
      </w:r>
      <w:bookmarkStart w:id="0" w:name="_GoBack"/>
      <w:r>
        <w:rPr>
          <w:rFonts w:hint="eastAsia" w:ascii="黑体" w:hAnsi="黑体" w:eastAsia="黑体"/>
          <w:sz w:val="30"/>
          <w:szCs w:val="30"/>
        </w:rPr>
        <w:t>2019年度高校继续教育信息采集表</w:t>
      </w:r>
      <w:bookmarkEnd w:id="0"/>
    </w:p>
    <w:p>
      <w:pPr>
        <w:pStyle w:val="3"/>
        <w:spacing w:after="156" w:afterLines="50"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：非学历继续教育办学情况一览表</w:t>
      </w:r>
    </w:p>
    <w:tbl>
      <w:tblPr>
        <w:tblStyle w:val="4"/>
        <w:tblW w:w="133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65"/>
        <w:gridCol w:w="1065"/>
        <w:gridCol w:w="1136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办学项目名称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办学部门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项目属性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（可多选）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学习对象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学习形式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学员来源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学费来源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项目学时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收费标准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学费收入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 Unicode MS" w:hAnsi="Arial Unicode MS" w:eastAsia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 Unicode MS" w:hAnsi="Arial Unicode MS" w:eastAsia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 Unicode MS" w:hAnsi="Arial Unicode MS" w:eastAsia="Arial Unicode MS" w:cs="Arial Unicode MS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3"/>
        <w:spacing w:line="360" w:lineRule="auto"/>
        <w:ind w:right="-84" w:rightChars="-35"/>
      </w:pPr>
    </w:p>
    <w:p>
      <w:pPr>
        <w:pStyle w:val="3"/>
        <w:spacing w:line="360" w:lineRule="auto"/>
        <w:ind w:right="-84" w:rightChars="-35"/>
      </w:pPr>
      <w:r>
        <w:t>填表说明：</w:t>
      </w:r>
      <w:r>
        <w:rPr>
          <w:rFonts w:hint="eastAsia"/>
        </w:rPr>
        <w:t>1、办学部门指各校二级办学单位，如继续教育学院等。2、项目属性：国家职业资格证书,企业内训,职业技能,专业技术,干部培训,文化普及,老年教育或社区教育,其它。3、学习对象：国家公职人员,专业技术人员,农民工,新型职业农民,退役军人,在校学生,企业员工,失业人员,退休人员,其它人员。4、学习形式：脱产,半脱产,业余,在线学习,混合式</w:t>
      </w:r>
      <w:r>
        <w:rPr>
          <w:rFonts w:hint="eastAsia"/>
          <w:bCs/>
        </w:rPr>
        <w:t>（面授与在线）。</w:t>
      </w:r>
      <w:r>
        <w:rPr>
          <w:rFonts w:hint="eastAsia"/>
        </w:rPr>
        <w:t>5、学员来源：单位委培，社会招生。6、</w:t>
      </w:r>
      <w:r>
        <w:t>生源地：本市</w:t>
      </w:r>
      <w:r>
        <w:rPr>
          <w:rFonts w:hint="eastAsia"/>
        </w:rPr>
        <w:t>,</w:t>
      </w:r>
      <w:r>
        <w:t>长三角地区</w:t>
      </w:r>
      <w:r>
        <w:rPr>
          <w:rFonts w:hint="eastAsia"/>
        </w:rPr>
        <w:t>,中</w:t>
      </w:r>
      <w:r>
        <w:t>西部</w:t>
      </w:r>
      <w:r>
        <w:rPr>
          <w:rFonts w:hint="eastAsia"/>
        </w:rPr>
        <w:t>地区,港澳台地区,全国其它地区，国外。7、学费来源：政府补贴,单位出资,个人自费,其它。8、学时：每学时为45分钟，一天计8学时。9、收费标准按每人**元（如按班收费项目请折算成人均收费）。</w:t>
      </w:r>
    </w:p>
    <w:p>
      <w:pPr>
        <w:pStyle w:val="3"/>
        <w:spacing w:line="360" w:lineRule="auto"/>
        <w:ind w:right="-84" w:rightChars="-35"/>
        <w:sectPr>
          <w:pgSz w:w="16839" w:h="11907" w:orient="landscape"/>
          <w:pgMar w:top="567" w:right="1813" w:bottom="1800" w:left="1843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after="156" w:afterLines="50"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表2：</w:t>
      </w:r>
      <w:r>
        <w:rPr>
          <w:rFonts w:hint="eastAsia" w:ascii="黑体" w:hAnsi="黑体" w:eastAsia="黑体"/>
          <w:sz w:val="28"/>
          <w:szCs w:val="28"/>
        </w:rPr>
        <w:tab/>
      </w:r>
      <w:r>
        <w:rPr>
          <w:rFonts w:hint="eastAsia" w:ascii="黑体" w:hAnsi="黑体" w:eastAsia="黑体"/>
          <w:sz w:val="28"/>
          <w:szCs w:val="28"/>
        </w:rPr>
        <w:t>培训证书获得情况</w:t>
      </w:r>
    </w:p>
    <w:tbl>
      <w:tblPr>
        <w:tblStyle w:val="5"/>
        <w:tblW w:w="7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900"/>
        <w:gridCol w:w="2612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vAlign w:val="center"/>
          </w:tcPr>
          <w:p>
            <w:pPr>
              <w:pStyle w:val="3"/>
              <w:spacing w:line="360" w:lineRule="auto"/>
              <w:jc w:val="center"/>
            </w:pPr>
            <w:r>
              <w:t>证书名称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jc w:val="center"/>
            </w:pPr>
            <w:r>
              <w:t>证书等级</w:t>
            </w:r>
          </w:p>
        </w:tc>
        <w:tc>
          <w:tcPr>
            <w:tcW w:w="2612" w:type="dxa"/>
            <w:vAlign w:val="center"/>
          </w:tcPr>
          <w:p>
            <w:pPr>
              <w:pStyle w:val="3"/>
              <w:spacing w:line="360" w:lineRule="auto"/>
              <w:jc w:val="center"/>
            </w:pPr>
            <w:r>
              <w:t>发证机构</w:t>
            </w:r>
          </w:p>
        </w:tc>
        <w:tc>
          <w:tcPr>
            <w:tcW w:w="1231" w:type="dxa"/>
            <w:vAlign w:val="center"/>
          </w:tcPr>
          <w:p>
            <w:pPr>
              <w:pStyle w:val="3"/>
              <w:spacing w:line="360" w:lineRule="auto"/>
              <w:jc w:val="center"/>
            </w:pPr>
            <w:r>
              <w:t>获证人数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vAlign w:val="center"/>
          </w:tcPr>
          <w:p>
            <w:pPr>
              <w:pStyle w:val="3"/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pStyle w:val="3"/>
              <w:spacing w:line="360" w:lineRule="auto"/>
              <w:jc w:val="center"/>
            </w:pPr>
          </w:p>
        </w:tc>
        <w:tc>
          <w:tcPr>
            <w:tcW w:w="2612" w:type="dxa"/>
            <w:vAlign w:val="center"/>
          </w:tcPr>
          <w:p>
            <w:pPr>
              <w:pStyle w:val="3"/>
              <w:spacing w:line="360" w:lineRule="auto"/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pStyle w:val="3"/>
              <w:spacing w:line="360" w:lineRule="auto"/>
              <w:jc w:val="center"/>
            </w:pPr>
          </w:p>
        </w:tc>
      </w:tr>
    </w:tbl>
    <w:p>
      <w:pPr>
        <w:pStyle w:val="3"/>
        <w:spacing w:line="360" w:lineRule="auto"/>
      </w:pPr>
      <w:r>
        <w:t>注：本表包括国内与国际证书。</w:t>
      </w:r>
    </w:p>
    <w:p>
      <w:pPr>
        <w:pStyle w:val="3"/>
        <w:spacing w:after="156" w:afterLines="50"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：国际合作情况</w:t>
      </w:r>
    </w:p>
    <w:tbl>
      <w:tblPr>
        <w:tblStyle w:val="5"/>
        <w:tblW w:w="7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227"/>
        <w:gridCol w:w="2600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</w:tcPr>
          <w:p>
            <w:pPr>
              <w:pStyle w:val="3"/>
              <w:spacing w:line="360" w:lineRule="auto"/>
              <w:ind w:left="-89" w:leftChars="-37"/>
              <w:jc w:val="center"/>
            </w:pPr>
            <w:r>
              <w:rPr>
                <w:rFonts w:hint="eastAsia"/>
              </w:rPr>
              <w:t>国外合作高校、机构数</w:t>
            </w:r>
          </w:p>
        </w:tc>
        <w:tc>
          <w:tcPr>
            <w:tcW w:w="1227" w:type="dxa"/>
          </w:tcPr>
          <w:p>
            <w:pPr>
              <w:pStyle w:val="3"/>
              <w:spacing w:line="360" w:lineRule="auto"/>
              <w:jc w:val="center"/>
            </w:pPr>
          </w:p>
        </w:tc>
        <w:tc>
          <w:tcPr>
            <w:tcW w:w="2600" w:type="dxa"/>
          </w:tcPr>
          <w:p>
            <w:pPr>
              <w:pStyle w:val="3"/>
              <w:spacing w:line="360" w:lineRule="auto"/>
              <w:ind w:left="-53" w:leftChars="-22"/>
              <w:jc w:val="center"/>
            </w:pPr>
            <w:r>
              <w:rPr>
                <w:rFonts w:hint="eastAsia"/>
              </w:rPr>
              <w:t>港澳台地区合作单位数</w:t>
            </w:r>
          </w:p>
        </w:tc>
        <w:tc>
          <w:tcPr>
            <w:tcW w:w="1066" w:type="dxa"/>
          </w:tcPr>
          <w:p>
            <w:pPr>
              <w:pStyle w:val="3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</w:tcPr>
          <w:p>
            <w:pPr>
              <w:pStyle w:val="3"/>
              <w:spacing w:line="360" w:lineRule="auto"/>
              <w:ind w:left="-89" w:leftChars="-37"/>
              <w:jc w:val="center"/>
            </w:pPr>
            <w:r>
              <w:rPr>
                <w:rFonts w:hint="eastAsia"/>
              </w:rPr>
              <w:t>国外来讲学教师人数</w:t>
            </w:r>
          </w:p>
        </w:tc>
        <w:tc>
          <w:tcPr>
            <w:tcW w:w="1227" w:type="dxa"/>
          </w:tcPr>
          <w:p>
            <w:pPr>
              <w:pStyle w:val="3"/>
              <w:spacing w:line="360" w:lineRule="auto"/>
              <w:jc w:val="center"/>
            </w:pPr>
          </w:p>
        </w:tc>
        <w:tc>
          <w:tcPr>
            <w:tcW w:w="2600" w:type="dxa"/>
          </w:tcPr>
          <w:p>
            <w:pPr>
              <w:pStyle w:val="3"/>
              <w:spacing w:line="360" w:lineRule="auto"/>
              <w:ind w:left="-228" w:leftChars="-95" w:right="-286" w:rightChars="-119"/>
              <w:jc w:val="center"/>
            </w:pPr>
            <w:r>
              <w:rPr>
                <w:rFonts w:hint="eastAsia"/>
              </w:rPr>
              <w:t>国外来讲学教师总课时数</w:t>
            </w:r>
          </w:p>
        </w:tc>
        <w:tc>
          <w:tcPr>
            <w:tcW w:w="1066" w:type="dxa"/>
          </w:tcPr>
          <w:p>
            <w:pPr>
              <w:pStyle w:val="3"/>
              <w:spacing w:line="360" w:lineRule="auto"/>
              <w:jc w:val="center"/>
            </w:pPr>
          </w:p>
        </w:tc>
      </w:tr>
    </w:tbl>
    <w:p>
      <w:pPr>
        <w:pStyle w:val="3"/>
        <w:spacing w:line="360" w:lineRule="auto"/>
        <w:ind w:firstLine="33" w:firstLineChars="14"/>
        <w:jc w:val="center"/>
      </w:pPr>
    </w:p>
    <w:p>
      <w:pPr>
        <w:pStyle w:val="3"/>
        <w:spacing w:after="156" w:afterLines="50"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：非学历继续教育网上学习平台情况</w:t>
      </w:r>
    </w:p>
    <w:tbl>
      <w:tblPr>
        <w:tblStyle w:val="5"/>
        <w:tblW w:w="5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pStyle w:val="3"/>
              <w:snapToGrid w:val="0"/>
              <w:jc w:val="center"/>
            </w:pPr>
            <w:r>
              <w:t>网上课程门数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pStyle w:val="3"/>
              <w:snapToGrid w:val="0"/>
              <w:jc w:val="center"/>
            </w:pPr>
            <w:r>
              <w:t>网上课程总学时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pStyle w:val="3"/>
              <w:snapToGrid w:val="0"/>
              <w:jc w:val="center"/>
            </w:pPr>
            <w:r>
              <w:t>学习人数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pStyle w:val="3"/>
              <w:snapToGrid w:val="0"/>
              <w:jc w:val="center"/>
            </w:pPr>
            <w:r>
              <w:t>学习人时数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napToGrid w:val="0"/>
              <w:jc w:val="center"/>
            </w:pP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01D92"/>
    <w:rsid w:val="17B97EE4"/>
    <w:rsid w:val="1A5010E5"/>
    <w:rsid w:val="27AC198C"/>
    <w:rsid w:val="2E6B4D7B"/>
    <w:rsid w:val="415F3149"/>
    <w:rsid w:val="42B561CB"/>
    <w:rsid w:val="42BF7044"/>
    <w:rsid w:val="4CAE0457"/>
    <w:rsid w:val="567E7011"/>
    <w:rsid w:val="734E3B14"/>
    <w:rsid w:val="76FB25A1"/>
    <w:rsid w:val="77A800A5"/>
    <w:rsid w:val="78F91569"/>
    <w:rsid w:val="79701D92"/>
    <w:rsid w:val="7A0D1B84"/>
    <w:rsid w:val="7C904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rFonts w:ascii="Calibri" w:hAnsi="Calibri" w:eastAsia="黑体"/>
      <w:b/>
      <w:bCs/>
      <w:kern w:val="44"/>
      <w:sz w:val="32"/>
      <w:szCs w:val="44"/>
      <w:lang w:val="en-US" w:eastAsia="zh-CN" w:bidi="ar-SA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2020-05-22T07:34:00Z</dcterms:created>
  <dc:creator>添铄</dc:creator>
  <cp:lastModifiedBy>Administrator</cp:lastModifiedBy>
  <dcterms:modified xsi:type="dcterms:W3CDTF">2020-05-22T09:49:50Z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